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§u.]     INDEPENDENCE            OF   ONE     ANOTHER.        [inrropuction                         </w:t>
        <w:br/>
        <w:t xml:space="preserve">                                                                                                            </w:t>
        <w:br/>
        <w:t xml:space="preserve">        such  borrowing   would   imply  verbal  coincidence,  unless  in  the case  of                     </w:t>
        <w:br/>
        <w:t xml:space="preserve">        strong  Hebraistic   idiom,  or other  assignable  peculiarity.   It  is incon-                     </w:t>
        <w:br/>
        <w:t xml:space="preserve">        ceivable  that one  writer borrowing   from   another  matter   confessedly  of                     </w:t>
        <w:br/>
        <w:t xml:space="preserve">        the very  first importance,   in good  faith and  with approval,  should  alter                     </w:t>
        <w:br/>
        <w:t xml:space="preserve">        his diction so  singularly  and  capriciously  as, on  this hypothesis, we find                     </w:t>
        <w:br/>
        <w:t xml:space="preserve">        the text  of the parallel  sections of our  Gospels   altered.   Let the  ques-                     </w:t>
        <w:br/>
        <w:t xml:space="preserve">        tion be  answered   by  ordinary  considerations  of probability,  and  let any                     </w:t>
        <w:br/>
        <w:t xml:space="preserve">        passage   common    to the  three  Evangelists   be   put  to the   test.  The                      </w:t>
        <w:br/>
        <w:t xml:space="preserve">        phenomena     presented  will be much   as follows:—first,  perhaps,  we  shall                     </w:t>
        <w:br/>
        <w:t xml:space="preserve">        have  three, five, or more  words  identical ;—then  as  many  wholly distinct :                    </w:t>
        <w:br/>
        <w:t xml:space="preserve">        then  two  clauses  or  more,   expressed   in the  same  words   but  differing                    </w:t>
        <w:br/>
        <w:t xml:space="preserve">        order :—then    a clause  contained  in one  or  two, and  not  in the third :—                     </w:t>
        <w:br/>
        <w:t xml:space="preserve">        then  several words   identical:—then     a clause  not  only  wholly   distinct                    </w:t>
        <w:br/>
        <w:t xml:space="preserve">        but  apparently  inconsistent ;—and    so forth  ;—with   recurrences   of  the                     </w:t>
        <w:br/>
        <w:t xml:space="preserve">        same   arbitrary  and  anomalous   alterations, coincidences,  and   transposi-                     </w:t>
        <w:br/>
        <w:t xml:space="preserve">        tions.  Nor   does this description  apply  to verbal and  sentential arrange-                      </w:t>
        <w:br/>
        <w:t xml:space="preserve">        ment   only;—but    also, with  slight  modification,   to that  of the  larger                     </w:t>
        <w:br/>
        <w:t xml:space="preserve">        portions  of the narratives.   Equally   capricious  would  be the  disposition                     </w:t>
        <w:br/>
        <w:t xml:space="preserve">        of  the  subject-matter.     Sometimes,    while  coincident   in  the   things                     </w:t>
        <w:br/>
        <w:t xml:space="preserve">        related, the Gospels  place  them  in the most   various order,—each    in turn                     </w:t>
        <w:br/>
        <w:t xml:space="preserve">        connecting   them   together  with  apparent    marks   of  chronological   se-                     </w:t>
        <w:br/>
        <w:t xml:space="preserve">        quence  (e. g. the visit to Gadara   in  Matt. viii. 28 ff. as compared   with                      </w:t>
        <w:br/>
        <w:t xml:space="preserve">        the  same  in  Mark   v. 1  ff. Luke  viii. 26 ff. and  numerous   other  such                      </w:t>
        <w:br/>
        <w:t xml:space="preserve">        instances  noticed   in  the  commentary).     Let   any  one   say, divesting                      </w:t>
        <w:br/>
        <w:t xml:space="preserve">        himeelf  of the  commonly-received     hypotheses   respecting  the connexion                       </w:t>
        <w:br/>
        <w:t xml:space="preserve">        and  order of  our Gospels,  whether   it is within  the range  of probability                      </w:t>
        <w:br/>
        <w:t xml:space="preserve">        that a writer  should  thus  singularly and  unreasonably   alter the  subject-                     </w:t>
        <w:br/>
        <w:t xml:space="preserve">        matter  and  diction before   him,  having  (as  is now  supposed)   no  design                     </w:t>
        <w:br/>
        <w:t xml:space="preserve">        in so doing,  but  intending,  fairly and with  approval,  to  incorporate  the                     </w:t>
        <w:br/>
        <w:t xml:space="preserve">        work  of  another  into his own?     Can  an  instance be  any  where  cited of                     </w:t>
        <w:br/>
        <w:t xml:space="preserve">        undoubted   borrowing    and  adaptation  from   another,  presenting   similar                     </w:t>
        <w:br/>
        <w:t xml:space="preserve">        phenomena    ?                                                                                      </w:t>
        <w:br/>
        <w:t xml:space="preserve">          8.  I cannot  then  find in any  of  the  above  hypotheses   a  solution  of                     </w:t>
        <w:br/>
        <w:t xml:space="preserve">        the  question   before   us, how   the appearances    presented  by  our  three                     </w:t>
        <w:br/>
        <w:t xml:space="preserve">        Gospels  are to be accounted  for.   I do ‘not see how  any  theory of  mutual                      </w:t>
        <w:br/>
        <w:t xml:space="preserve">       interdependence    will leave  to our three  Evangelists   their credit  as able                     </w:t>
        <w:br/>
        <w:t xml:space="preserve">       or  trustworthy  writers, or even as  honest  men:   nor  can I  find any  such                      </w:t>
        <w:br/>
        <w:t xml:space="preserve">       theory  borne  out  by the  nature  of the variations  apparent  in the respec-                      </w:t>
        <w:br/>
        <w:t xml:space="preserve">     ~ tive texts.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11]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