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49—56.                        ST.  MATTHEW.                                  209                  </w:t>
        <w:br/>
        <w:t xml:space="preserve">                                                                                                            </w:t>
        <w:br/>
        <w:t xml:space="preserve">          rent;  52and    the  graves   were   opened;    ‘and   many    bodies  ‘2.1.                      </w:t>
        <w:br/>
        <w:t xml:space="preserve">          of the   saints  which   slept  arose,  53 and   4 came   out  of the                             </w:t>
        <w:br/>
        <w:t xml:space="preserve">          graves  after  his  resurrection,  and  went    into  the  holy  city,                            </w:t>
        <w:br/>
        <w:t xml:space="preserve">                                                                                                            </w:t>
        <w:br/>
        <w:t xml:space="preserve">          and   appeared   unto   many.      54 6 Now   when   the  centurion,   ©"                         </w:t>
        <w:br/>
        <w:t xml:space="preserve">          and   they  that   were   with   him,  watching     Jesus,  saw   the                             </w:t>
        <w:br/>
        <w:t xml:space="preserve">          earthquake,    and   those  things   that  were   done,  they  feared                             </w:t>
        <w:br/>
        <w:t xml:space="preserve">                                                                                                            </w:t>
        <w:br/>
        <w:t xml:space="preserve">          greatly,  saying,   Truly  this  was   the  Son   of  God.    55 And                              </w:t>
        <w:br/>
        <w:t xml:space="preserve">          many    women    were   there   beholding    afar  off, * which   fol- *Loreviil.s                </w:t>
        <w:br/>
        <w:t xml:space="preserve">          lowed  Jesus  from   Galilee,  ministering    unto  him:   56 among                               </w:t>
        <w:br/>
        <w:t xml:space="preserve">          which   was   Mary    Magdalene,     and    Mary    the  mother    of                             </w:t>
        <w:br/>
        <w:t xml:space="preserve">          James    and  Joses,   and  the  mother    of  ° Zebedee’s  children,                             </w:t>
        <w:br/>
        <w:t xml:space="preserve">                                                                                                            </w:t>
        <w:br/>
        <w:t xml:space="preserve">             a render, they came   out:   the gender is masculine,        bodies  is neuter.                </w:t>
        <w:br/>
        <w:t xml:space="preserve">             ® vender, the sons  of Zebedee.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of the historical     of the event, will rending of the veil,   not in the posses-                </w:t>
        <w:br/>
        <w:t xml:space="preserve">          not be likely take this as    but to us, sion    St. Mark, of the minute accuracy                 </w:t>
        <w:br/>
        <w:t xml:space="preserve">          who are firmly convinced of  every such  of whose  account Ihave  no doubt.  His                  </w:t>
        <w:br/>
        <w:t xml:space="preserve">          trace, provided be  soberly and honest   report is that  one man—and   that man,                  </w:t>
        <w:br/>
        <w:t xml:space="preserve">          ascertained, is    of interest.          more  than probably, a convert. St. Mat-                 </w:t>
        <w:br/>
        <w:t xml:space="preserve">          58.]  The  whole transaction was super-  thew’s is of many,  and represents their                 </w:t>
        <w:br/>
        <w:t xml:space="preserve">          natural and  symbolic:  no  other inter- general  impression. St. Luke’s  is also                 </w:t>
        <w:br/>
        <w:t xml:space="preserve">          pretation of it    satisfy even ordinary general.        those things  that wero                  </w:t>
        <w:br/>
        <w:t xml:space="preserve">          common   sense. Was   the earthquake  a  done    points  the crying out, as                       </w:t>
        <w:br/>
        <w:t xml:space="preserve">          mere  coincidence? This not  even those  does   the      in Mark:—but   see notes                 </w:t>
        <w:br/>
        <w:t xml:space="preserve">          assert, who deny  all symbolism in  the  there.       was the Son  of God—which                   </w:t>
        <w:br/>
        <w:t xml:space="preserve">          matter.  Was  it a mere  sign of divine  the Centurion  had  heard that He  gare                  </w:t>
        <w:br/>
        <w:t xml:space="preserve">          wrath at what was done—a  mere prodigy,  Himself out for, John xix.  and our ver.                 </w:t>
        <w:br/>
        <w:t xml:space="preserve">          like those  the death of Cesar?  Surely  48.  It cannot be doubtful, I think,                     </w:t>
        <w:br/>
        <w:t xml:space="preserve">          no Christian       can think this. Then  he used these words in the      sense—                   </w:t>
        <w:br/>
        <w:t xml:space="preserve">          what was it?  What   but the opening of  and  with some  idea of that which they                  </w:t>
        <w:br/>
        <w:t xml:space="preserve">          the tombs—the    symbolic          that  implied.  When  Meyer  says that he must                 </w:t>
        <w:br/>
        <w:t xml:space="preserve">          the Death which bad happened had broken  have  used them in a heathen sense,                      </w:t>
        <w:br/>
        <w:t xml:space="preserve">          the bands of death for ever?  These fol- ing a hero or notes there._ must 55, be                  </w:t>
        <w:br/>
        <w:t xml:space="preserve">          lowing clauses, which have  no mythical  shewn  that from  of  God” see  ever ch.                 </w:t>
        <w:br/>
        <w:t xml:space="preserve">          nor apocryphal character,  require this  Mary 89. She is not our Lord, John xii.                  </w:t>
        <w:br/>
        <w:t xml:space="preserve">          explanation to be fally            The   nor  with the woman  who  did the same,                  </w:t>
        <w:br/>
        <w:t xml:space="preserve">          graves were  opened  at the  moment  of  Luke vii. 36: see Luke viii.      Mary                   </w:t>
        <w:br/>
        <w:t xml:space="preserve">          the death of the Lord; but inasmuch  as  the mother  of James . . . .]    wife of                 </w:t>
        <w:br/>
        <w:t xml:space="preserve">          He  is the firstfruits from the dead—    Alphaus  or Clopas,     xix. 25: see                     </w:t>
        <w:br/>
        <w:t xml:space="preserve">          the Resurrection and the Life—the bodies on ch. xiii.       Mark adds “the less”                  </w:t>
        <w:br/>
        <w:t xml:space="preserve">          of the saints in      did not arise till to  di    ish him from the brother of                    </w:t>
        <w:br/>
        <w:t xml:space="preserve">          He  rose, and having  appeared to many   Lord (probably not    the son  Zebedee).                 </w:t>
        <w:br/>
        <w:t xml:space="preserve">          after his resurrection,—possibly during       « The mother  of the    of Zebedee                  </w:t>
        <w:br/>
        <w:t xml:space="preserve">          the forty days,—went  up with   Him into (i. e. James and John: not “of                           </w:t>
        <w:br/>
        <w:t xml:space="preserve">          His  glory. Moses  and Elias, who were   children,” as A.V. curiously renders it)]                </w:t>
        <w:br/>
        <w:t xml:space="preserve">          before in glory, were not     the dead,  Salome,  Mark.   Both  omit  Mary   t                    </w:t>
        <w:br/>
        <w:t xml:space="preserve">          properly speaking: see note  ch. xvii.   mother of Jesus :—but we must remember,                  </w:t>
        <w:br/>
        <w:t xml:space="preserve">                arose is the resulé—not the imme-  that if we  are to  take  the group  as                  </w:t>
        <w:br/>
        <w:t xml:space="preserve">         diate          wiment, of the opening of  described at this moment,  she was  not                  </w:t>
        <w:br/>
        <w:t xml:space="preserve">          the tombs.  It is to prevent this being  present, having been,  I believe   note                  </w:t>
        <w:br/>
        <w:t xml:space="preserve">          supposed, that the qualification    his  on John, ver. 27),   away by the beloved                 </w:t>
        <w:br/>
        <w:t xml:space="preserve">          resurrection is          54.) the earth- Apostle immediately  on the speaking of                  </w:t>
        <w:br/>
        <w:t xml:space="preserve">          quake and those       that were done i   the words, ‘Behold thy ae        And  if                 </w:t>
        <w:br/>
        <w:t xml:space="preserve">          represented by “that he so gave up  the                                                           </w:t>
        <w:br/>
        <w:t xml:space="preserve">         ghost,” Marke   Does  the latter of these                                                          </w:t>
        <w:br/>
        <w:t xml:space="preserve">          look as if       from the former?  The                                                            </w:t>
        <w:br/>
        <w:t xml:space="preserve">          CO      as     our vv. 51—58, except the                                                          </w:t>
        <w:br/>
        <w:t xml:space="preserve">                ow.  I.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