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 n1.]                       THEIR     ORIGIN.              ’ [INTRODUCTION.                        </w:t>
        <w:br/>
        <w:t xml:space="preserve">                                                                                                            </w:t>
        <w:br/>
        <w:t xml:space="preserve">        referred  back  for a more   complete  account   of  the matter.    That   such                     </w:t>
        <w:br/>
        <w:t xml:space="preserve">        evangelical  documents    did eaist, I think   highly  probable  ; and  believe                     </w:t>
        <w:br/>
        <w:t xml:space="preserve">        I recognize   such in some   of the peculiar sections of  Luke;    but that the                     </w:t>
        <w:br/>
        <w:t xml:space="preserve">        common    parts of  our Gospels,  even   if taken from   such, are  to be traced                    </w:t>
        <w:br/>
        <w:t xml:space="preserve">        back  further,  I am firmly  convinced.                                                             </w:t>
        <w:br/>
        <w:t xml:space="preserve">           4.  We   come  then  to  enquire,  whether   the  common   sections  of  our                     </w:t>
        <w:br/>
        <w:t xml:space="preserve">        Gospels    could  have  originated  from  a  common   oral source.   If by  this                    </w:t>
        <w:br/>
        <w:t xml:space="preserve">        latter  is to  be understood,—one     and  the same   oral teaching every where                     </w:t>
        <w:br/>
        <w:t xml:space="preserve">        recognized,  our  answer   must  be  in the  negative:   for the difficulties of                    </w:t>
        <w:br/>
        <w:t xml:space="preserve">        verbal  discrepancy,  varying  arrangement,   insertion, and  omission,  would,                     </w:t>
        <w:br/>
        <w:t xml:space="preserve">        as  above, remain   unaccounted   for.  At  the same  time, it is highly impro-                     </w:t>
        <w:br/>
        <w:t xml:space="preserve">        bable  that such  a course  of oral teaching  should  ever have  been  adopted.                     </w:t>
        <w:br/>
        <w:t xml:space="preserve">        Let  us examine   the  matter  more  in detail.                                                     </w:t>
        <w:br/>
        <w:t xml:space="preserve">           5.  The  Apostles  were  witnesses  of  the resurrection of  the Lord  Jesus.                    </w:t>
        <w:br/>
        <w:t xml:space="preserve">        In  this  consisted  their especial  office and  work.    Others  besides them                      </w:t>
        <w:br/>
        <w:t xml:space="preserve">         had  been companions    of our  Lord  :—but  peculiar  grace  and   power  was                     </w:t>
        <w:br/>
        <w:t xml:space="preserve">         given  to them,  by which  they   gave  forth their testimony   (Acts  iv. 33).                    </w:t>
        <w:br/>
        <w:t xml:space="preserve">         And   what   this testimony   included,  we   learn  from   the  conditions  of                    </w:t>
        <w:br/>
        <w:t xml:space="preserve">         apostleship  propounded   by  Peter  himself, Acts  i. 21,22:   that  in order                     </w:t>
        <w:br/>
        <w:t xml:space="preserve">         to its being properly  given,  an Apostle  must   have  been   an eye  and  ear                    </w:t>
        <w:br/>
        <w:t xml:space="preserve">         witness  of what  had  happened    from  the baptism  of John  until the ascen-                    </w:t>
        <w:br/>
        <w:t xml:space="preserve">         sion:  i. e.        the whole  official life  our Lord.    With   the whole  of                    </w:t>
        <w:br/>
        <w:t xml:space="preserve">         this matter,  therefore,  was  his  apostolic testimony  concerned.    And  we                     </w:t>
        <w:br/>
        <w:t xml:space="preserve">         are consequently  justified in assuming   that the  substance  of the teaching                     </w:t>
        <w:br/>
        <w:t xml:space="preserve">         of the Apostles   consisted  of  their testimony to such  facts, given   in the                    </w:t>
        <w:br/>
        <w:t xml:space="preserve">         Holy  Ghost   and with  power.    The  ordinary  objection  to this view,  that                    </w:t>
        <w:br/>
        <w:t xml:space="preserve">         their extant   discourses  do  not  contain  Evangelic    narrations,  but  are                    </w:t>
        <w:br/>
        <w:t xml:space="preserve">         hortatory  and persuasive,  is wholly  inapplicable.  Their  extant  discourses                    </w:t>
        <w:br/>
        <w:t xml:space="preserve">         are contained   in the Acts,  a second  work   of the  Evangelist   Luke,  who                     </w:t>
        <w:br/>
        <w:t xml:space="preserve">         having  in his former  treatise given  all which  he had  been  able to collect                    </w:t>
        <w:br/>
        <w:t xml:space="preserve">         of their narrative  teaching,  was  uot  likely again  to repeat  it.  Besides                     </w:t>
        <w:br/>
        <w:t xml:space="preserve">         which,  such  narrative  teaching  would  occur,  not  in general   and almost                     </w:t>
        <w:br/>
        <w:t xml:space="preserve">         wholly  apologetic  discourses   held before  assembled    unbelievers, but  in                    </w:t>
        <w:br/>
        <w:t xml:space="preserve">         the building  up  of the several  churches  and  individual  converts,  and  in                    </w:t>
        <w:br/>
        <w:t xml:space="preserve">         the  catechization  of catechumens.     It is  a strong  confirmation   of this                    </w:t>
        <w:br/>
        <w:t xml:space="preserve">         view,  that Luke  himself   in his  preface  refers to  this original apostolic                    </w:t>
        <w:br/>
        <w:t xml:space="preserve">         narrative  as the source  of the various  narrations, which   many   had taken                     </w:t>
        <w:br/>
        <w:t xml:space="preserve">         in hand  to draw  up,  and  states  his object  in writing   to be, that Theo-                     </w:t>
        <w:br/>
        <w:t xml:space="preserve">         philus might  know   the certainty  of those sayings concerning  which  he had                     </w:t>
        <w:br/>
        <w:t xml:space="preserve">         been catechized.                                                                                   </w:t>
        <w:br/>
        <w:t xml:space="preserve">           It is another  confirmation  of  the  above  view  of the  testimony   of the                    </w:t>
        <w:br/>
        <w:t xml:space="preserve">         apostolic body,—that     St. Paul  claims to  have  received  an  independent                      </w:t>
        <w:br/>
        <w:t xml:space="preserve">        knowledge,    by direct revelation,  of at least some of the fundamental   parts                    </w:t>
        <w:br/>
        <w:t xml:space="preserve">                 By.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