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]      THE     THREE      GOSPELS.                      (cH.  1.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12.  With  regard  to those parts  of our  Gospels  which do  not fall under            </w:t>
        <w:br/>
        <w:t xml:space="preserve">                  the above remarks,  there  are  various   conceivable   sources  whence   they            </w:t>
        <w:br/>
        <w:t xml:space="preserve">                 may   have arisen,   As  each  Evangelist   may  have  had more   or less access           </w:t>
        <w:br/>
        <w:t xml:space="preserve">                  to those who  were  themselves   witnesses  of the events, whether   before  or           </w:t>
        <w:br/>
        <w:t xml:space="preserve">                 during   the public  ministry   of our  Lord,  or as each  may  have   fallen in           </w:t>
        <w:br/>
        <w:t xml:space="preserve">                 with  a more   complete  or a shorter  account  of those  events, so  have  our            </w:t>
        <w:br/>
        <w:t xml:space="preserve">                 narratives  been  filled out with rich  detail, or confined to the mere   state-           </w:t>
        <w:br/>
        <w:t xml:space="preserve">                 ment   of  occurrences  :—so  have   they been   copious  and   entire in  their           </w:t>
        <w:br/>
        <w:t xml:space="preserve">                 history,  or  have  merely   taken  up  and  handed   down   a  portion  of our            </w:t>
        <w:br/>
        <w:t xml:space="preserve">                 Lord’s  life.  These   particulars wfll come   under  our  notice below,  when             </w:t>
        <w:br/>
        <w:t xml:space="preserve">                 we  treat of each  Gospel  by  itself.                                                     </w:t>
        <w:br/>
        <w:t xml:space="preserve">                    13.  The  above   view  has been   impugned   by  Mr.  Birks  (Hore   Evan-             </w:t>
        <w:br/>
        <w:t xml:space="preserve">                 gelice,  &amp;c.  Lond.   1852),  and   Mr.  Smith   of  Jordanhill   (Dissertation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on  the  Origin  and   Connexion    of the  Gospels:   Edinb.   1853).   While   ~         </w:t>
        <w:br/>
        <w:t xml:space="preserve">                                                                                                            </w:t>
        <w:br/>
        <w:t xml:space="preserve">                 maintaining   different hypotheses,  both agree  in regarding   ‘oral tradition’           </w:t>
        <w:br/>
        <w:t xml:space="preserve">                 as quite  insufficient to account   for the phenomena     of approximation    to           </w:t>
        <w:br/>
        <w:t xml:space="preserve">                 identity  which  are found  in the  Gospels.   But  both,  as it seems   to me,            </w:t>
        <w:br/>
        <w:t xml:space="preserve">                 have  forgotten  to take  into  account  the peculiar  kind   of oral tradition            </w:t>
        <w:br/>
        <w:t xml:space="preserve">                 with   which  we   are here  concerned.    Both   concur   in insisting on  the            </w:t>
        <w:br/>
        <w:t xml:space="preserve">                 many   variations and  corruptions  to which   oral transmission   is liable, as           </w:t>
        <w:br/>
        <w:t xml:space="preserve">                 an  objection to my  hypothesis.    But  we  have  here a  case in this respect            </w:t>
        <w:br/>
        <w:t xml:space="preserve">               - exceptional   and  of  its own  kind.   The   oral tradition  (or rather  ORAL             </w:t>
        <w:br/>
        <w:t xml:space="preserve">                 TEACHING)    with  which   we   are  concerned,  formed   the  substance  of  a            </w:t>
        <w:br/>
        <w:t xml:space="preserve">                 deliberate  and careful  testimony  to facts of the  highest  possible  import-            </w:t>
        <w:br/>
        <w:t xml:space="preserve">                 ance, and  as  such, was  inculcated  in daily  catechization:  whereas   com-             </w:t>
        <w:br/>
        <w:t xml:space="preserve">                 mon   oral tradition is careless and vague,  not being  similarly guarded,  nor            </w:t>
        <w:br/>
        <w:t xml:space="preserve">                 diffused as  matter  of earnest  instruction.   Besides  which,  these  writers            </w:t>
        <w:br/>
        <w:t xml:space="preserve">                 forget, that I have  maintained   the  probability  of a very  early collection            </w:t>
        <w:br/>
        <w:t xml:space="preserve">                 of portions  of such  oral teaching   into documents,   some  of which  two  or            </w:t>
        <w:br/>
        <w:t xml:space="preserve">                 even  three  Evangelists   may  have  used;   and  these documents    or narra-            </w:t>
        <w:br/>
        <w:t xml:space="preserve">                 tions, in some  cases  drawn  up  after the  first minute  verbal  divergences             </w:t>
        <w:br/>
        <w:t xml:space="preserve">                 had  taken   place, or  being  translations from  common    Aramaic    sources,            </w:t>
        <w:br/>
        <w:t xml:space="preserve">                 would   furnish many   of the phenomena     which  Mr.  Smith   so ingeniously             </w:t>
        <w:br/>
        <w:t xml:space="preserve">                 illustrates from   translation  in modern    historians  and  newspapers.     I            </w:t>
        <w:br/>
        <w:t xml:space="preserve">                 have  found  reason  to infer that St. Luke   was  acquainted   with Hebrew   ;            </w:t>
        <w:br/>
        <w:t xml:space="preserve">                 and  he would  therefore  be an  independent   translator, as well as the other            </w:t>
        <w:br/>
        <w:t xml:space="preserve">                 two  Evangelists.         .                               .                                </w:t>
        <w:br/>
        <w:t xml:space="preserve">                    14, For   the sake  of  guarding   against  misunderstanding,    it may   be            </w:t>
        <w:br/>
        <w:t xml:space="preserve">                 well formally  to state the  conclusion at  which  I have  arrived  respecting             </w:t>
        <w:br/>
        <w:t xml:space="preserve">                 the origin  of our three  first Gospels:  in which,  I may   add, I have  been             </w:t>
        <w:br/>
        <w:t xml:space="preserve">                 much   confirmed  by  the results of  many  ycars’  study  of the  sacred  text            </w:t>
        <w:br/>
        <w:t xml:space="preserve">                 since it was  first published :                                                            </w:t>
        <w:br/>
        <w:t xml:space="preserve">                    That  the  Three  first Gospels   contain  the substance   of the  Apostles’            </w:t>
        <w:br/>
        <w:t xml:space="preserve">                 testimony,  collected principally  from   their oral teaching   current in  the            </w:t>
        <w:br/>
        <w:t xml:space="preserve">                         16)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