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15—29,                           ST.  MARK.                                  258                  </w:t>
        <w:br/>
        <w:t xml:space="preserve">                                                             SIf  thou    canst »ob,x13,                    </w:t>
        <w:br/>
        <w:t xml:space="preserve">          and   help   us.    %3 Jesus   said  unto   him,                                                  </w:t>
        <w:br/>
        <w:t xml:space="preserve">          [ibelieve,]   all things   are  possible  to  him   that  believeth.    Luke xvil.6               </w:t>
        <w:br/>
        <w:t xml:space="preserve">                                                                                                            </w:t>
        <w:br/>
        <w:t xml:space="preserve">          %  And   straightway    the  father   of the  child  cried  out,  and                             </w:t>
        <w:br/>
        <w:t xml:space="preserve">          said   [i with tears,]   [* Lord,]   I  believe;   help  thou   mine                              </w:t>
        <w:br/>
        <w:t xml:space="preserve">          unbelief.   *% When    Jesus  saw  that  the  people  came  running    ,                          </w:t>
        <w:br/>
        <w:t xml:space="preserve">          together,   he   rebuked    the   foul  spirit, saying   unto   him,                              </w:t>
        <w:br/>
        <w:t xml:space="preserve">          Thou   dumb-and      deaf  spirit,  1I charge    thee, come    out  of                            </w:t>
        <w:br/>
        <w:t xml:space="preserve">          him,  and  enter  no  more    into him.    %  And   the spirit  cried,                            </w:t>
        <w:br/>
        <w:t xml:space="preserve">          and   rent  him   sore,  and  came   out  of  him:   and  he  was  as                             </w:t>
        <w:br/>
        <w:t xml:space="preserve">                                                                                                            </w:t>
        <w:br/>
        <w:t xml:space="preserve">          one  dead;   insomuch    that  ™ many   said, He   is dead.   27 But                              </w:t>
        <w:br/>
        <w:t xml:space="preserve">                                                                                                            </w:t>
        <w:br/>
        <w:t xml:space="preserve">          Jesus   took  him   by   the  hand,  and   lifted him   up;  and   he                             </w:t>
        <w:br/>
        <w:t xml:space="preserve">          arose.    28  And   when    he  was   come    into  the  house,   his                             </w:t>
        <w:br/>
        <w:t xml:space="preserve">          disciples  asked  him   privately,  Why    could   not we   cast him                              </w:t>
        <w:br/>
        <w:t xml:space="preserve">          out?    2  And   he  said unto  them,   This  kind  can  come   forth                             </w:t>
        <w:br/>
        <w:t xml:space="preserve">          by  nothing,   but  by prayer   [™™  and fasting.)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1 omitted in many ancient authorities. See note,                                               </w:t>
        <w:br/>
        <w:t xml:space="preserve">             J omit, with nearly all ancient                            X omit.                             </w:t>
        <w:br/>
        <w:t xml:space="preserve">             1 the I is emphatic,         ™ Jiterally,    many,   i.e. most of those                        </w:t>
        <w:br/>
        <w:t xml:space="preserve">                                                                                                            </w:t>
        <w:br/>
        <w:t xml:space="preserve">             MM  omitted by our two oldest MSS.   See on 1 Cor. vii. 5.                                     </w:t>
        <w:br/>
        <w:t xml:space="preserve">          23.) The most probable        of the ori- himself to the father as a  Creator and                 </w:t>
        <w:br/>
        <w:t xml:space="preserve">          ginal here  Jesus said to him the         bringer out of faith    before He heals                 </w:t>
        <w:br/>
        <w:t xml:space="preserve">          “Ifthou canst believe,  things are,”   :  his son. In the struggle of his anxiety,                </w:t>
        <w:br/>
        <w:t xml:space="preserve">          a saying which doubtless He often         the strength of Faith is borx,  the aid                 </w:t>
        <w:br/>
        <w:t xml:space="preserve">          on similar occasions, Some, omitting the  of Christ, in   soul empty of it                        </w:t>
        <w:br/>
        <w:t xml:space="preserve">          believe, would set an interrogation after    - There is      analogy in the Lord’s                </w:t>
        <w:br/>
        <w:t xml:space="preserve">          canst, and suppose our Lord to be citing  treatment of the father    for the spon-                </w:t>
        <w:br/>
        <w:t xml:space="preserve">          the  Father's words:  “didst  thow say,   sorial engagement in infant        The                  </w:t>
        <w:br/>
        <w:t xml:space="preserve">          ‘If  thou canst?’—all  things  are,” &amp;c.  child is by its infirmity incapacitated                 </w:t>
        <w:br/>
        <w:t xml:space="preserve">          Others, as Dr.       suppose it to        it is therefore  father’s faith which is                </w:t>
        <w:br/>
        <w:t xml:space="preserve">          —‘  Believe what you  have expressed by   tested; and when that is       the child                </w:t>
        <w:br/>
        <w:t xml:space="preserve">          your if thou canst,’ &amp;c. But both these   is healed. The fact is, that the analogy                </w:t>
        <w:br/>
        <w:t xml:space="preserve">          renderings involve        of construction rests far deeper: viz.  the  ‘inclusion’                </w:t>
        <w:br/>
        <w:t xml:space="preserve">          and  expression not usual in the Gospels. of ‘the old man’ in Adam  and the ‘new                  </w:t>
        <w:br/>
        <w:t xml:space="preserve">          The  if thou canst believe is a manifest  man’   in Christ: see Rom.   v. 12—21.                  </w:t>
        <w:br/>
        <w:t xml:space="preserve">          reference to the if thou  canst do  any           25.] This took place  a distance                </w:t>
        <w:br/>
        <w:t xml:space="preserve">          thing  before, and meant to convey a re-  from  the crowd,  among  those who had                  </w:t>
        <w:br/>
        <w:t xml:space="preserve">          proof, as the  father’s answer  testifies. run forward to meet our Lord, ver. 16.                 </w:t>
        <w:br/>
        <w:t xml:space="preserve">          The  sentence, aleo,       Iam mistaken,         I charge thee] The      nal pro-                 </w:t>
        <w:br/>
        <w:t xml:space="preserve">          is meant to convey an intimation that     noun  is emphatic, as        to   want                  </w:t>
        <w:br/>
        <w:t xml:space="preserve">          healing was not to be an  answer to that  of power on the part  the disciples.                    </w:t>
        <w:br/>
        <w:t xml:space="preserve">          challenge, so that   Lord’s power was to  is the only place 26.   we have See ch.                 </w:t>
        <w:br/>
        <w:t xml:space="preserve">          be challenged and  proved,—but an answer  charge as enter no more 6, 8: Rev. i.                   </w:t>
        <w:br/>
        <w:t xml:space="preserve">          to faith, which (of course by laying      ing the 9,      in   The answer tenacity                </w:t>
        <w:br/>
        <w:t xml:space="preserve">          on  Him   who  is Almighty)  can do  all  of this kind   ver. 29) of      the dis-                </w:t>
        <w:br/>
        <w:t xml:space="preserve">          things.     - %4.] Nothing  can be more   ciples in the        generation, by tell-               </w:t>
        <w:br/>
        <w:t xml:space="preserve">          touching and  living     this whole most  ing  them  “ Because of your  unbelief.”                </w:t>
        <w:br/>
        <w:t xml:space="preserve">          masterly  and wonderful narrative.  The   The assurance also occurs     which was                 </w:t>
        <w:br/>
        <w:t xml:space="preserve">           poor father is      out into a sense of  repeated Matt. xxi. 21, where see notes.                </w:t>
        <w:br/>
        <w:t xml:space="preserve">          the unworthiness of his        and “ the         This kind] That  there are kinds,                </w:t>
        <w:br/>
        <w:t xml:space="preserve">          little spark of faith which is kindled in                                                         </w:t>
        <w:br/>
        <w:t xml:space="preserve">           his soul reveals him the abysmal deeps                                                           </w:t>
        <w:br/>
        <w:t xml:space="preserve">           of unbelief which are there.”  (Trench,                                                          </w:t>
        <w:br/>
        <w:t xml:space="preserve">            . 867.) “Thus,” remarks  Olshausen (B.                                                          </w:t>
        <w:br/>
        <w:t xml:space="preserve">          Gomm:   i, 584),     the Redeemer  shew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