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XIV.    1—11.                   ST.   MARK.                                 275                   </w:t>
        <w:br/>
        <w:t xml:space="preserve">          she  brake   the   box,  and   poured   it  on  his  head.     4 And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there  were   some   that  had   indignation   within   themselves,                               </w:t>
        <w:br/>
        <w:t xml:space="preserve">          [tand   said,   Why   was   this  waste  of  the  ointment   made  7]                             </w:t>
        <w:br/>
        <w:t xml:space="preserve">          5 For  tt i¢  might    have  been   sold   for  more    than    three                             </w:t>
        <w:br/>
        <w:t xml:space="preserve">          hundred    *pence,   and  have   been   given  to  the  poor.   And                               </w:t>
        <w:br/>
        <w:t xml:space="preserve">                                                                                                            </w:t>
        <w:br/>
        <w:t xml:space="preserve">          they  murmured      against   her.   6 And    Jesus  said,  Let   her                             </w:t>
        <w:br/>
        <w:t xml:space="preserve">          alone;   why    trouble   ye  her?    she  hath   wrought    a  good                              </w:t>
        <w:br/>
        <w:t xml:space="preserve">          swork  on me.    7 For   ye   have   the  poor   with  you   always,  &gt;restx.1,                   </w:t>
        <w:br/>
        <w:t xml:space="preserve">          and  whensoever    ye  will ye  may   do  them   good:   but   me  ye                             </w:t>
        <w:br/>
        <w:t xml:space="preserve">                                                                                                            </w:t>
        <w:br/>
        <w:t xml:space="preserve">          have  not  always.    8 She   hath  done   what   she  could:   V she                             </w:t>
        <w:br/>
        <w:t xml:space="preserve">          ts come   aforehand    to anoint    my    body    to  the  burying.                               </w:t>
        <w:br/>
        <w:t xml:space="preserve">          9 vvVerily  I say  unto  you,  Wheresoever    this   gospel  shall be                             </w:t>
        <w:br/>
        <w:t xml:space="preserve">          preached   throughout     the  whole   world,   this also  that   she  _                          </w:t>
        <w:br/>
        <w:t xml:space="preserve">          hath  done  shall  be spoken   of for a memorial    of her.                                       </w:t>
        <w:br/>
        <w:t xml:space="preserve">             10 And   Judas  Iscariot,   ¥¥ one  of  the  twelve,  went   unto                              </w:t>
        <w:br/>
        <w:t xml:space="preserve">                                                                                                            </w:t>
        <w:br/>
        <w:t xml:space="preserve">          the  chief  priests, to  betray  him  unto   them.     11 And  when                               </w:t>
        <w:br/>
        <w:t xml:space="preserve">          they  heard   [i], they  were  glad,  and   promised   to  give  him                              </w:t>
        <w:br/>
        <w:t xml:space="preserve">                                                                                                            </w:t>
        <w:br/>
        <w:t xml:space="preserve">          money.      And    he  sought    how    he   might     conveniently                               </w:t>
        <w:br/>
        <w:t xml:space="preserve">          betray  him.                                                                                      </w:t>
        <w:br/>
        <w:t xml:space="preserve">             t read, to what  purpose   this waste  of the  ointment   had  been   made.                    </w:t>
        <w:br/>
        <w:t xml:space="preserve">             tt read, this ointment.                        &amp;  vender, denarii.                             </w:t>
        <w:br/>
        <w:t xml:space="preserve">                                                                     VV read, But  verily.                  </w:t>
        <w:br/>
        <w:t xml:space="preserve">             Y render, she hath  by  anticipation  anointed.                                                </w:t>
        <w:br/>
        <w:t xml:space="preserve">             W read, the.           WW   iiterally,   one,  or that  one, of the  twelve.                   </w:t>
        <w:br/>
        <w:t xml:space="preserve">          literally         is as  Bishop Jerem:    also common to John, but as addressed                   </w:t>
        <w:br/>
        <w:t xml:space="preserve">          Taylor has it in his    of Christ, § 15,  Judas.       7.) The     ment verbatim                  </w:t>
        <w:br/>
        <w:t xml:space="preserve">          “nard  pistick.” But it  quite uncertain  here of Matthew  and  John, whereas our                 </w:t>
        <w:br/>
        <w:t xml:space="preserve">          what  this epithet         means.  The   narrative inserts   additional clause                    </w:t>
        <w:br/>
        <w:t xml:space="preserve">          discussion may be seen in my Greek Tes-  ‘whensoever ye will ye may do them good,                 </w:t>
        <w:br/>
        <w:t xml:space="preserve">          tament.  Here I can  only state that the is decisive against   idea that St.                      </w:t>
        <w:br/>
        <w:t xml:space="preserve">          two possible explanations   (1) gentine, compiled his account from the other two.                 </w:t>
        <w:br/>
        <w:t xml:space="preserve">          unadulterated ; and (2) liquid,  drink-  In  these words  there appears  to be a                  </w:t>
        <w:br/>
        <w:t xml:space="preserve">          able. There clearly appears to    been   reproach conveyed  to Judas, and Perhape                 </w:t>
        <w:br/>
        <w:t xml:space="preserve">          @ certain sort of ointment which  they   an  allusion to   9)    of giving to t.                  </w:t>
        <w:br/>
        <w:t xml:space="preserve">          drank: see citations as       The word   poor being his.    .] We have here again                 </w:t>
        <w:br/>
        <w:t xml:space="preserve">          is nowhere found in the       only here  a striking addition       to Mark.                       </w:t>
        <w:br/>
        <w:t xml:space="preserve">          and in the parallel    in St. John, and  She  ree      detoned          ere                       </w:t>
        <w:br/>
        <w:t xml:space="preserve">          some later writers.      brake the box      ise to that given  the    widow, ch.                  </w:t>
        <w:br/>
        <w:t xml:space="preserve">          can hardly mean  only having broken the  ni. 44—“  she ont in  that eke had.” We                  </w:t>
        <w:br/>
        <w:t xml:space="preserve">          resin with which the    was sealed. In   have also the expression  hath by anti-                  </w:t>
        <w:br/>
        <w:t xml:space="preserve">          ca    eka      Dee           ii. 27,     cipation anointed, shewing, as  I  have                  </w:t>
        <w:br/>
        <w:t xml:space="preserve">          we    is      of       ing,  properly so observed on  Matthew,  that ie     ies                   </w:t>
        <w:br/>
        <w:t xml:space="preserve">          called :   I see no objection supposing  one  of  prospective    grounded on   the                </w:t>
        <w:br/>
        <w:t xml:space="preserve">          that the box (i. e. of      the narrow   deepest apprehension of the reality oar                  </w:t>
        <w:br/>
        <w:t xml:space="preserve">          neck of it) was crushed in   hand, and   Lord’s announcement  of His approaching                  </w:t>
        <w:br/>
        <w:t xml:space="preserve">          the ointment thus poured over His head.  death.        9.] See notes on Matthew                   </w:t>
        <w:br/>
        <w:t xml:space="preserve">          The  feet would then  (John  xii. 3) be  ver. 13.                                                 </w:t>
        <w:br/>
        <w:t xml:space="preserve">          anointed with what remained on the          10, 11.]         or JuD4s  WITH THE                   </w:t>
        <w:br/>
        <w:t xml:space="preserve">          of Mary, or in the broken vase (see note CHIEF  PRIESTS  TO BETRAY   HIM.  Matt.                  </w:t>
        <w:br/>
        <w:t xml:space="preserve">          on Luke  vii. 38).     4, 5. some] See   xxvi. 14—16.  Luke  xxii.      The only                  </w:t>
        <w:br/>
        <w:t xml:space="preserve">          notes on Matthew.   The three  hundred   matters requiring notice are,—the words                  </w:t>
        <w:br/>
        <w:t xml:space="preserve">          denarii is common  to our narrative and  when  they heard [it], i.e.   proposal,’                 </w:t>
        <w:br/>
        <w:t xml:space="preserve">          that of St.                              —and   promised,  implying, as does the                  </w:t>
        <w:br/>
        <w:t xml:space="preserve">                                                   2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