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THE       GOSPEL              ‘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ACCORDING   TO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LU         K     E.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I. | ForasmucH     as  many   have   taken   in  hand   to set  forth                          </w:t>
        <w:br/>
        <w:t xml:space="preserve">             in order   a * declaration    of  those  things   which    are  most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® render, narration  concerning.                                         </w:t>
        <w:br/>
        <w:t xml:space="preserve">               Cuar  I. 1—4.] PREPAck ADDRESSED  TO   Introduction to Luke.  (4) I believe the              </w:t>
        <w:br/>
        <w:t xml:space="preserve">            THEOPHILUS.       e style of   preface is only probable interpretation  the words               </w:t>
        <w:br/>
        <w:t xml:space="preserve">             purer Greek than   contents of  Gospel,  to be, that many   persons, in charge of              </w:t>
        <w:br/>
        <w:t xml:space="preserve">             and also more laboured and formal.—This  Churches, or otherwise induced, drew up,              </w:t>
        <w:br/>
        <w:t xml:space="preserve">             may be accounted for,  partly      it is here and there, statements (narratives)               </w:t>
        <w:br/>
        <w:t xml:space="preserve">             the composition of    Evangelist himself, the testimony  eye-witnesses and minis-              </w:t>
        <w:br/>
        <w:t xml:space="preserve">             and not translated from Hebrew  sources  ters of the     (see below), far as they              </w:t>
        <w:br/>
        <w:t xml:space="preserve">             like much of the rest,        ly_        themselves had been able to collect                   </w:t>
        <w:br/>
        <w:t xml:space="preserve">            prefaces, especially       also           (I do not believe that either the Gospel              </w:t>
        <w:br/>
        <w:t xml:space="preserve">            are  usually in a rounded  and  artificial of St.        or that of St. Mark is to              </w:t>
        <w:br/>
        <w:t xml:space="preserve">            style.     1, many] Much  depends on the  be reckoned among  these; or if they are,             </w:t>
        <w:br/>
        <w:t xml:space="preserve">            meaning  of this     as guiding, or       that St. Luke had   seen or used them.)               </w:t>
        <w:br/>
        <w:t xml:space="preserve">            fying, our  opinion on ¢!      tion and   That such narratives should   havo come               </w:t>
        <w:br/>
        <w:t xml:space="preserve">            sources of our Gospel histories.   That   down  to us, is  matter  of surprise:                 </w:t>
        <w:br/>
        <w:t xml:space="preserve">            the writers of our  present Gospels  ex-  (1) they would bo absorbed by  the more               </w:t>
        <w:br/>
        <w:t xml:space="preserve">            clusively cannot  be meant,  is evident;  complete and sanctioned accounts of our               </w:t>
        <w:br/>
        <w:t xml:space="preserve">            since, even supposing  St. Luke to have   present Evangelists; and (2) Church tra-              </w:t>
        <w:br/>
        <w:t xml:space="preserve">            seen all three Gospels, one (that of St.  dition has preserved    few fragments of              </w:t>
        <w:br/>
        <w:t xml:space="preserve">            John)  was wholly, and  another (that of  authentic information  the apostolic                  </w:t>
        <w:br/>
        <w:t xml:space="preserve">            St. Matthew)  was  in greater       the   It is        that in almost every                     </w:t>
        <w:br/>
        <w:t xml:space="preserve">            production of an eye-witness    minister  where an  eye-witness preached, his                   </w:t>
        <w:br/>
        <w:t xml:space="preserve">            of the word,—which  would leave only one  mony  would be taken  down, and  framed               </w:t>
        <w:br/>
        <w:t xml:space="preserve">            for the many.   (2)          Gospels ex-  into some narrative,    or less                       </w:t>
        <w:br/>
        <w:t xml:space="preserve">            elusively cannot be       for they would of the life and      of the Lord.    .                 </w:t>
        <w:br/>
        <w:t xml:space="preserve">            not be‘ narrations          matters       have taken  in        This does not ne-               </w:t>
        <w:br/>
        <w:t xml:space="preserve">            believed among  us,’   ‘ delivered    eye- cessarily     the insufficic   of such               </w:t>
        <w:br/>
        <w:t xml:space="preserve">            witnesses and  ministers of the word,’ a  narrations,  some  have  imagined. The                </w:t>
        <w:br/>
        <w:t xml:space="preserve">            great part of their       being excluded  fact of that failure  indeed implied in               </w:t>
        <w:br/>
        <w:t xml:space="preserve">            by  this very author from his own narra-  St. Luke’s description  his own work—                 </w:t>
        <w:br/>
        <w:t xml:space="preserve">            tlon.  (3) A  combination  of these two   but that, more because it possessed                   </w:t>
        <w:br/>
        <w:t xml:space="preserve">            may  be intended—e. g. of the Gospel see pleteness (whereas they were fragmentary)              </w:t>
        <w:br/>
        <w:t xml:space="preserve">            the Gospel  according to the Hebrews,— U  than from any  difference  kind.                      </w:t>
        <w:br/>
        <w:t xml:space="preserve">            of the former,    according to St.        to set forth in order] more Properly, to              </w:t>
        <w:br/>
        <w:t xml:space="preserve">            but then also how shall we make out the   draw  up,—to  arrange.       a declara-               </w:t>
        <w:br/>
        <w:t xml:space="preserve">            many?    Our  present apocryphal Gospels  tion] a setting      and #0 if  relation              </w:t>
        <w:br/>
        <w:t xml:space="preserve">            arose far later     any likely    which   to things     @ narration—history.                    </w:t>
        <w:br/>
        <w:t xml:space="preserve">            can be assigned to St.                    surely believed] According to some, this              </w:t>
        <w:br/>
        <w:t xml:space="preserve">                                                      2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