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7—18.                             ST.  LUKE.                                 817                   </w:t>
        <w:br/>
        <w:t xml:space="preserve">                                                                                                            </w:t>
        <w:br/>
        <w:t xml:space="preserve">         ‘Galilee;    and   there  went   out  a fame   of  him   through    all :asszw.                    </w:t>
        <w:br/>
        <w:t xml:space="preserve">          the region  round   about.    16 And   he   taught   in their  syna-                              </w:t>
        <w:br/>
        <w:t xml:space="preserve">          gogues,    being    glorified  of   all.                                                          </w:t>
        <w:br/>
        <w:t xml:space="preserve">                                                      16 And    he   came    to                             </w:t>
        <w:br/>
        <w:t xml:space="preserve">          * Nazareth,   where    he  had  been   brought    up:   and,  as  his rmaeus,                     </w:t>
        <w:br/>
        <w:t xml:space="preserve">         custom    was, 'he  went   into  the  synagogue     on  the   sabbath  14g   16                    </w:t>
        <w:br/>
        <w:t xml:space="preserve">          day, and  stood  up  for  to read.    17 And   there  was  delivered                              </w:t>
        <w:br/>
        <w:t xml:space="preserve">                                                                                                            </w:t>
        <w:br/>
        <w:t xml:space="preserve">          unto  him   the  book   of the  prophet   Esaias.    And   when    he                             </w:t>
        <w:br/>
        <w:t xml:space="preserve">          had   opened   the  book,   he  found    the  place   where   it was                              </w:t>
        <w:br/>
        <w:t xml:space="preserve">          written,  18 ™ The   Spirit  of the Lord   is upon  me,  because   he mtu.u1.1.                   </w:t>
        <w:br/>
        <w:t xml:space="preserve">          [* ath]   anointed   me  to  preach  the  gospel   to the  poor;   he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® omit.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had  been residing long  in Caperna      the Scripture; for so the word rendered                  </w:t>
        <w:br/>
        <w:t xml:space="preserve">          Compare too its introduction    with     “read”  imports. Ezra is called reader of                </w:t>
        <w:br/>
        <w:t xml:space="preserve">          any  notification,    its description as the divine law,       Antt. xi.     The                  </w:t>
        <w:br/>
        <w:t xml:space="preserve">          &amp; city of  Galilee in ver. 31, and  the  ordinary rey  was, for the  raler of the                 </w:t>
        <w:br/>
        <w:t xml:space="preserve">          separateness of the two  pieces will be  syn:       to call upon persons  of any                  </w:t>
        <w:br/>
        <w:t xml:space="preserve">          opp    it:   farther remarks in   notes  Jearning or  note to  read  and explain.                 </w:t>
        <w:br/>
        <w:t xml:space="preserve">                      ae    however  is omitted an readily complied with, is sufficiently so                </w:t>
        <w:br/>
        <w:t xml:space="preserve">          important  cle of our Lord’s sayings     counted for by vv. 14,    See reff.                      </w:t>
        <w:br/>
        <w:t xml:space="preserve">                 both  in Galilee anfl Talons      1)   It is doubtful       the Rabbinical                 </w:t>
        <w:br/>
        <w:t xml:space="preserve">         viz.      contained in John i. 29—iv. 54  Speen            readings,  lessons from                 </w:t>
        <w:br/>
        <w:t xml:space="preserve">          included. This will be  shewn  by com-       law and prophets, were as yet in                     </w:t>
        <w:br/>
        <w:t xml:space="preserve">          paring Matt. iv.  where it is stated     but some  regular plan was adopted ; and                 </w:t>
        <w:br/>
        <w:t xml:space="preserve">          our Lord’s return to Galilee   after the according to that plan, after the                        </w:t>
        <w:br/>
        <w:t xml:space="preserve">          casting of John into |       with John   of the   law, which always preceded, the                 </w:t>
        <w:br/>
        <w:t xml:space="preserve">          iii.  where, on occasion  the Lord and       ion from the prophets came to be                     </w:t>
        <w:br/>
        <w:t xml:space="preserve">          the disciples        in Judsa, it said,   ‘see    xiii.   which, for that sabbath,                </w:t>
        <w:br/>
        <w:t xml:space="preserve">          John was  not yet cast into prison: see   fell  the prophet Isaiah. The roll con-                 </w:t>
        <w:br/>
        <w:t xml:space="preserve">          note on Matt. iv.          &amp; fame] The     ining that book (probably, that alone)                 </w:t>
        <w:br/>
        <w:t xml:space="preserve">         report, namely, of His miracles in  Caper- was given to the Lord.    But it   not                  </w:t>
        <w:br/>
        <w:t xml:space="preserve">          naum, wroug! at  the power of the Spirit, appear that He read   part of the lesson                </w:t>
        <w:br/>
        <w:t xml:space="preserve">         fea  possibl;   what  He  had  done and   for the day; but which follows. unrolled                 </w:t>
        <w:br/>
        <w:t xml:space="preserve">              ht at Jerusalem at the feast.        the scroll,  be (the fortuitous, time of                 </w:t>
        <w:br/>
        <w:t xml:space="preserve">         ir    Olshausen well  remarks  that this  vidential, finding the most likely inter-                </w:t>
        <w:br/>
        <w:t xml:space="preserve">         verse, containing a general undefined no- the year from the searchin, for and find-                </w:t>
        <w:br/>
        <w:t xml:space="preserve">         tice of  our Lord’s  synagogue teaching,  account of  the uncertainty above  men-                  </w:t>
        <w:br/>
        <w:t xml:space="preserve">         quite takes from what follows any chrono- tioned, and partly because it  not quite                 </w:t>
        <w:br/>
        <w:t xml:space="preserve">         logical character.      we find through-  clear whether  the  roll contained onl:                  </w:t>
        <w:br/>
        <w:t xml:space="preserve">         out  the early    of this Gospel the      The  quotation agrees  mainly with  the                  </w:t>
        <w:br/>
        <w:t xml:space="preserve">               1     stamp.  Compare “on the sab-  LXX  :—the  words to set at liberty                      </w:t>
        <w:br/>
        <w:t xml:space="preserve">         bath    days,” 81—“as  the people         that are  bruised are inserted from the                  </w:t>
        <w:br/>
        <w:t xml:space="preserve">         on him,” ch. v. 1—“ when he was in a      LXX  of Isa. lviii.  The meaning of this                 </w:t>
        <w:br/>
        <w:t xml:space="preserve">         tain city,” ch.    12—“on a certain       prophetic citation   be better    when                   </w:t>
        <w:br/>
        <w:t xml:space="preserve">         cb. v. 17; viii.       another sabbath,   of the third that it stands in  book of                  </w:t>
        <w:br/>
        <w:t xml:space="preserve">         ch. vi. 6—“in these days,” ch. vi.  de.   Isaiah (ch.  xlix.—lxvi.),   viz., which                 </w:t>
        <w:br/>
        <w:t xml:space="preserve">         &amp;e.       16.] where he had been brought  comprises the prophecies of the Person,                  </w:t>
        <w:br/>
        <w:t xml:space="preserve">         up is expressed by “in thy country,” ver. the Messiah;  and   thus by  implication                 </w:t>
        <w:br/>
        <w:t xml:space="preserve">         28: see John iv. 44 and note.    as  his  wee       the fulfilment of     that                     </w:t>
        <w:br/>
        <w:t xml:space="preserve">         custom  was  refers to the whole of what  before, in Him who then addreseed them.                  </w:t>
        <w:br/>
        <w:t xml:space="preserve">         He  did—it is not      that he had been                                                            </w:t>
        <w:br/>
        <w:t xml:space="preserve">         in the habit of attending   synagogues,                                                            </w:t>
        <w:br/>
        <w:t xml:space="preserve">         but of teaching in them: see ver. 16. It                                                           </w:t>
        <w:br/>
        <w:t xml:space="preserve">         was apparently the first    He  had ever                                                           </w:t>
        <w:br/>
        <w:t xml:space="preserve">         so taught in the sy:       at Nazareth.                                                            </w:t>
        <w:br/>
        <w:t xml:space="preserve">                stood up for to     The       up                                                            </w:t>
        <w:br/>
        <w:t xml:space="preserve">         was  probably to shew His wish to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