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ST.   LUKE.                     VI.   40—49.              </w:t>
        <w:br/>
        <w:t xml:space="preserve">                 3382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fmattxv.4.  them,  Can    the  blind  lead  the  blind?   shall  they  not  both            </w:t>
        <w:br/>
        <w:t xml:space="preserve">                g Matt. 4   fall into   the  ditch?     “The      disciple   is  not  above   his           </w:t>
        <w:br/>
        <w:t xml:space="preserve">                  John   16: master:   but   every   one   that  is  perfect  shall  be   as  his           </w:t>
        <w:br/>
        <w:t xml:space="preserve">                  xv.      master.     *! And   why   beholdest   thou   the  mote    that  is in           </w:t>
        <w:br/>
        <w:t xml:space="preserve">                           thy  brother’s   eye, but   ¥ perceivest not   the  beam   that  is in           </w:t>
        <w:br/>
        <w:t xml:space="preserve">                           thine   own    eye?    42y¥¥         how   canst  thou   say   to thy            </w:t>
        <w:br/>
        <w:t xml:space="preserve">                           brother,   Brother,  let me  pull  out  the  mote   that  is in thine            </w:t>
        <w:br/>
        <w:t xml:space="preserve">                           eye,  when   thou  thyself   beholdest   not  the  beam   that   is in           </w:t>
        <w:br/>
        <w:t xml:space="preserve">                            thine own   eye?    Thou    hypocrite,  "cast   out  first the beam             </w:t>
        <w:br/>
        <w:t xml:space="preserve">                            out of  thine   own   eye,  and  then   shalt  thou   see  clearly to           </w:t>
        <w:br/>
        <w:t xml:space="preserve">                h see      pull  out  the  mote  that   is in  thy brother’s   eye.   4  For  *a@           </w:t>
        <w:br/>
        <w:t xml:space="preserve">                  xvii.    good  tree  bringeth  not forth   corrupt   fruit;  * neither doth   a           </w:t>
        <w:br/>
        <w:t xml:space="preserve">                            corrupt  tree  bring   forth  good  fruit.   4  For  ‘every   tree  is          </w:t>
        <w:br/>
        <w:t xml:space="preserve">                            known    by  his  own    fruit.    For   of thorns    &gt; men  do   not           </w:t>
        <w:br/>
        <w:t xml:space="preserve">                            gather   figs, nor   of a  bramble    bush    gather   they  grapes.            </w:t>
        <w:br/>
        <w:t xml:space="preserve">                1 Matt, 33. 45 A  good    man    out  of  the   good   treasure   of  his  heart            </w:t>
        <w:br/>
        <w:t xml:space="preserve">                            bringeth   forth that  which   is good;    and  an evil man   out  of           </w:t>
        <w:br/>
        <w:t xml:space="preserve">                           the  evil [b&gt; treasure  of his heart] bringeth   forth that  which   is          </w:t>
        <w:br/>
        <w:t xml:space="preserve">                           evil:  for  of the abundance    of  the heart  his mouth    speaketh.            </w:t>
        <w:br/>
        <w:t xml:space="preserve">                           46k And     why    call ye   me,   Lord,   Lord,   and   do  not   the           </w:t>
        <w:br/>
        <w:t xml:space="preserve">                           things    which   I  say?    47 Whosoever     cometh    to   me,  and            </w:t>
        <w:br/>
        <w:t xml:space="preserve">                           heareth    my   sayings,   and  doeth   them,   I will  shew  you   to           </w:t>
        <w:br/>
        <w:t xml:space="preserve">                           whom    he  is like:  48 he is like aman    ° which  built an  house,            </w:t>
        <w:br/>
        <w:t xml:space="preserve">                           4 and  digged   deep, and  laid  the  foundation    on  a rock:   and            </w:t>
        <w:br/>
        <w:t xml:space="preserve">                &amp; Matt.                                                                                     </w:t>
        <w:br/>
        <w:t xml:space="preserve">                  ch,  25.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“Y render, considerest,  as in Matt. vii. 8,      the word is the same.                   </w:t>
        <w:br/>
        <w:t xml:space="preserve">                   YY read, But.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5 render, no good   tree bringeth   forth.          8 read, neither again.               </w:t>
        <w:br/>
        <w:t xml:space="preserve">                   D not expressed in the original.                  BD omit.                               </w:t>
        <w:br/>
        <w:t xml:space="preserve">                   © render, building.                 4 render, who  digged,   and  went  deep.            </w:t>
        <w:br/>
        <w:t xml:space="preserve">                in the eye  is, to which our first efforts                                                  </w:t>
        <w:br/>
        <w:t xml:space="preserve">                 aust be directed.    Can the blind lead  If thy life  evil,  isin 45.) to pretend          </w:t>
        <w:br/>
        <w:t xml:space="preserve">                 the blind  See this in     another con-  closest connexion of sense   argument ;           </w:t>
        <w:br/>
        <w:t xml:space="preserve">                 nexion, Matt. xv.  where Peter answers,  nor, a8 some  say, is this verse   here           </w:t>
        <w:br/>
        <w:t xml:space="preserve">                 Declare  unto us this parable” —meaning  because of the similarity  the preceding          </w:t>
        <w:br/>
        <w:t xml:space="preserve">                 apparently the last uttered      which   verses to Matt. xii. reminding the com-           </w:t>
        <w:br/>
        <w:t xml:space="preserve">                 the Lord Yowever explains   specifically, piler ver. 35 there. Do these expositors         </w:t>
        <w:br/>
        <w:t xml:space="preserve">                 but by entering into   whole matter.  I  suppose  that our Lord  only once spoke           </w:t>
        <w:br/>
        <w:t xml:space="preserve">                 believe this        to have been one of  each  of these central sayi    and with           </w:t>
        <w:br/>
        <w:t xml:space="preserve">                 the usual and familiar     of our Lord.  only one reference.?-       —48.]   The           </w:t>
        <w:br/>
        <w:t xml:space="preserve">                      40.) See above.   perfect, i.e.     connexion goes on here also—and our Lord          </w:t>
        <w:br/>
        <w:t xml:space="preserve">                 instrueted—perfect, in   sense of ‘well- descends into the closest        search-          </w:t>
        <w:br/>
        <w:t xml:space="preserve">                 conditioned,’        what  is his duty,  ing of the  life    heart, and gives His          </w:t>
        <w:br/>
        <w:t xml:space="preserve">                 and consistently endeavouring to do  it. judicial          of the end of   hypo-           </w:t>
        <w:br/>
        <w:t xml:space="preserve">                      41.] Some have imagined a break in  crite,       teacher or private        ;          </w:t>
        <w:br/>
        <w:t xml:space="preserve">                 the sense here,    a return to Matt. vii. —eee notes on Matthew.     3.                    </w:t>
        <w:br/>
        <w:t xml:space="preserve">                 8 f.;—but the whole is the strictest     and  went deep—not   merely as in A. V.,          </w:t>
        <w:br/>
        <w:t xml:space="preserve">                 nexion; see above.     48.) The corrupt  «digged  deep,” but, as Bengel observes,          </w:t>
        <w:br/>
        <w:t xml:space="preserve">                 frait answers to the “beam in the eye.”  the Aescription grows as it proceeds: he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