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INTRODUCTION.    ]      THE    THREE      GOSPELS.                       [cH. 1.            </w:t>
        <w:br/>
        <w:t xml:space="preserve">                                                                                                            </w:t>
        <w:br/>
        <w:t xml:space="preserve">                tency,  to take  refuge  in a  common-sense    view  of  the matter  wherever               </w:t>
        <w:br/>
        <w:t xml:space="preserve">                their  theory  fails them, and   still to uphold it in the  main*.   And   how              </w:t>
        <w:br/>
        <w:t xml:space="preserve">                it will here apply,  the following  comparison   will  shew  :—                             </w:t>
        <w:br/>
        <w:t xml:space="preserve">                           Matthew,   Tus    1s Jesus  THE  King   OF  THE  JEWS.                           </w:t>
        <w:br/>
        <w:t xml:space="preserve">                           Mark,   Tue   Kine  or  THE  JEWS.                                               </w:t>
        <w:br/>
        <w:t xml:space="preserve">                           Luke,  Tus    1s THE  Kine   or THE  JEWS.                                       </w:t>
        <w:br/>
        <w:t xml:space="preserve">                           John,  Jesus   oF NAZARETH     THE   KING  OF  THE  JEWS.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Of  course  it must  be understood,   that J regard   the  above  variations             </w:t>
        <w:br/>
        <w:t xml:space="preserve">                in the  form  of the  inscription as  in fact no  discrepancies  at all.  They              </w:t>
        <w:br/>
        <w:t xml:space="preserve">                entirely  prevent  our  saying with  perfect  precision what  was  the  form  of            </w:t>
        <w:br/>
        <w:t xml:space="preserve">                the  inscription ; but  they leave  us the spirit and substance   of it.  In all            </w:t>
        <w:br/>
        <w:t xml:space="preserve">                such  cases  I hold with   the great  Augustine,   whose   words  I have  cited             </w:t>
        <w:br/>
        <w:t xml:space="preserve">                in my   note  on Matt.  xiv., when   treating of  the varying   reports  of the             </w:t>
        <w:br/>
        <w:t xml:space="preserve">                words   spoken  by  the Apostles  to  our Lord  during  the  storm  on the lake             </w:t>
        <w:br/>
        <w:t xml:space="preserve">                of Galilee,—and    cannot  forbear  citing here  again:  “ THE  SENSE   OF THE              </w:t>
        <w:br/>
        <w:t xml:space="preserve">                DISCIPLES   WAKING    THE   LORD   AND  SEEKING    TO  BE SAVED,   I8 ONE  AND              </w:t>
        <w:br/>
        <w:t xml:space="preserve">                THE   SAME:   NOR   I8 IT  WORTH    WHILE    TO  ENQUIRE,   WHICH    OF  THESE              </w:t>
        <w:br/>
        <w:t xml:space="preserve">                THREE    WAS   REALLY    SAID TO  CHRIST.    FoR   WHETHER     THEY   SAID ANY              </w:t>
        <w:br/>
        <w:t xml:space="preserve">                ONE    OF  THESE    THREE,   OR   OTHER    WORDS,   WHICH    NO   ONE  OF  THE              </w:t>
        <w:br/>
        <w:t xml:space="preserve">                EVANGELISTS      HAS   MENTIONED,    BUT  OF   SIMILAR   IMPORT    AS  TO  THE              </w:t>
        <w:br/>
        <w:t xml:space="preserve">                TRUTH    OF THE  SENSE,  WHAT    MATTERS    IT ?”                                           </w:t>
        <w:br/>
        <w:t xml:space="preserve">                   19.  Another   objection to the  theory  is, that if it be so, the Christian             </w:t>
        <w:br/>
        <w:t xml:space="preserve">                world   is left in  uncertainty  what   her  Scriptures  are, as  long  as  the             </w:t>
        <w:br/>
        <w:t xml:space="preserve">                sacred  text  is full of various   readings.   Some   one manuscript   must   be            </w:t>
        <w:br/>
        <w:t xml:space="preserve">                pointed  out to us, which  carries the weight  of verbal  inspiration,  or some             </w:t>
        <w:br/>
        <w:t xml:space="preserve">                text  whose  authority  shall  be undoubted,   must   be  promulgated.     But              </w:t>
        <w:br/>
        <w:t xml:space="preserve">                manifestly  neither  of  these things  can ever  happen.    To  the latest age,             </w:t>
        <w:br/>
        <w:t xml:space="preserve">                the  reading  of some  important   passages  will be  matter  of  doubt  in the             </w:t>
        <w:br/>
        <w:t xml:space="preserve">                Church:    and, which   is equally subversive   of the  theory, though   not  of            </w:t>
        <w:br/>
        <w:t xml:space="preserve">                equal  importance   in itself, there is hardly a sentence  in the whole   of the            </w:t>
        <w:br/>
        <w:t xml:space="preserve">                Gospels   in which  there  are not varieties of diction in our principal MSS.,              </w:t>
        <w:br/>
        <w:t xml:space="preserve">                baffling all attempts  to decide  which  was  its original form.                            </w:t>
        <w:br/>
        <w:t xml:space="preserve">                   20.  The  fact  is, that this  theory  uniformly   gives  way  before  intel-            </w:t>
        <w:br/>
        <w:t xml:space="preserve">                ligent  study  of the Scriptures  themselves  ; and  is only held, consistently             </w:t>
        <w:br/>
        <w:t xml:space="preserve">                and  thoroughly,   by those  who  have  never  undertaken   that study.  When               </w:t>
        <w:br/>
        <w:t xml:space="preserve">                put  forth  by those  who   have,  it  is never  carried  fairly through  ; but             </w:t>
        <w:br/>
        <w:t xml:space="preserve">                while  broadly  asserted,  is in detail abandoned.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© This has been done, as   as I have seen, in   remarks of verbal-inspirationists         </w:t>
        <w:br/>
        <w:t xml:space="preserve">                on this part of my Introduction to the Greek Testament.  A most curious idea has            </w:t>
        <w:br/>
        <w:t xml:space="preserve">                been propounded on the example above given, viz.   by forcing into     the words            </w:t>
        <w:br/>
        <w:t xml:space="preserve">                of the title  Mark  and Luke, and believing it to represent translation from the            </w:t>
        <w:br/>
        <w:t xml:space="preserve">                Latin inscription, we may suppose     in Matthew and  John to have been, the one            </w:t>
        <w:br/>
        <w:t xml:space="preserve">                the original Greek, the     a translation    the Hebrew (/).                                </w:t>
        <w:br/>
        <w:t xml:space="preserve">                        26)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