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INTRODUCTION.   ]       THE    THREE      GOSPELS.                (cn. 1. § vir.          </w:t>
        <w:br/>
        <w:t xml:space="preserve">                                                                                                            </w:t>
        <w:br/>
        <w:t xml:space="preserve">                  contain   the  most  violent  and   considerable   transpositions :—they    are           </w:t>
        <w:br/>
        <w:t xml:space="preserve">                  obliged  to have  recourse  to the  most  arbitrary hypotheses   of  repetition           </w:t>
        <w:br/>
        <w:t xml:space="preserve">                  of events  and  discourses,—and,    after all, their Harmonies,   while   some            </w:t>
        <w:br/>
        <w:t xml:space="preserve">                  difficulties would  be  evaded   by  their  adoption,  entail upon   us  others           </w:t>
        <w:br/>
        <w:t xml:space="preserve">                  even  more  weighty   and  inexplicable.                                                  </w:t>
        <w:br/>
        <w:t xml:space="preserve">                     3. Taking,   however,   the  view   of the  origin of  the  Gospels   above            </w:t>
        <w:br/>
        <w:t xml:space="preserve">                  advocated,  the  question  of  the practicability of  Harmonizing    is simply            </w:t>
        <w:br/>
        <w:t xml:space="preserve">                  reduced   to  one  of matter  of fact :—how    far  the three  Evangelists,  in           </w:t>
        <w:br/>
        <w:t xml:space="preserve">                  relating the  events of a  history which   was  itself one and  the same, have            </w:t>
        <w:br/>
        <w:t xml:space="preserve">                  presented  us with  the same  side ofthe  narrative  of those  events, or with            </w:t>
        <w:br/>
        <w:t xml:space="preserve">                  fragments   which  will admit of being pieced  into one another.                          </w:t>
        <w:br/>
        <w:t xml:space="preserve">                     4, And   there  is no  doubt   that, as  far as  the main   features of  the           </w:t>
        <w:br/>
        <w:t xml:space="preserve">                  Evangelic   history are  concerned,  a harmonious    whole  is presented  to us           </w:t>
        <w:br/>
        <w:t xml:space="preserve">                  by  the combined   narrative.    The  great  events  of  our Lord’s  ministry,            </w:t>
        <w:br/>
        <w:t xml:space="preserve">                  His  baptism,  His  temptation,  His   teaching  by discourses  and  miracles,            </w:t>
        <w:br/>
        <w:t xml:space="preserve">                  His  selection  of  the  Twelve,   His  transfiguration,  His   announcement              </w:t>
        <w:br/>
        <w:t xml:space="preserve">                  of His   sufferings, death,  and  resurrection,  His   last journey   to Jeru-            </w:t>
        <w:br/>
        <w:t xml:space="preserve">                  salem, His  betrayal,  His passion,  crucifixion, burial, and  resurrection,—             </w:t>
        <w:br/>
        <w:t xml:space="preserve">                  these are common    to all; and,  as far as  they are concerned,  their narra-            </w:t>
        <w:br/>
        <w:t xml:space="preserve">                  tives naturally fall into accordance   and   harmony.    But  when   we  come             </w:t>
        <w:br/>
        <w:t xml:space="preserve">                  to range   their texts  side  by  side, to  supply  clause  with   clause, and            </w:t>
        <w:br/>
        <w:t xml:space="preserve">                  endeavour   to construct  a complete  History  of details out  of them,  we  at           </w:t>
        <w:br/>
        <w:t xml:space="preserve">                  once  find ourselves involved  in  the difficulties above enumerated.     And             </w:t>
        <w:br/>
        <w:t xml:space="preserve">                  the inference  which  an  unbiassed   mind  will thence   draw  is, that as the           </w:t>
        <w:br/>
        <w:t xml:space="preserve">                  Evangelists  wrote  with  no  such  design  of being  pieced  together   into a           </w:t>
        <w:br/>
        <w:t xml:space="preserve">                  complete   History,  but  delivered   the apostolic   testimony  as  they  had            </w:t>
        <w:br/>
        <w:t xml:space="preserve">                  received  it, modified by  individual  character and   oral transmission,  and            </w:t>
        <w:br/>
        <w:t xml:space="preserve">                  arranged   carefully according   to  the  best of  their  knowledge,—so     we            </w:t>
        <w:br/>
        <w:t xml:space="preserve">                  should  thus  simply   and   reverentially  receive   their records,   without            </w:t>
        <w:br/>
        <w:t xml:space="preserve">                  setting  them   at variance   with  each  other  by  compelling   them   in all           </w:t>
        <w:br/>
        <w:t xml:space="preserve">                  cases to say the  same  things  of the same  events.                                      </w:t>
        <w:br/>
        <w:t xml:space="preserve">                    5.  If the  Evangelists   have   delivered to  us  truly and  faithfully the            </w:t>
        <w:br/>
        <w:t xml:space="preserve">                  apostolic  narratives,  and   if the   Apostles  spoke   as  the Holy    Spirit           </w:t>
        <w:br/>
        <w:t xml:space="preserve">                  enabled  them,  and  brought  events  and sayings  to their recollection, then            </w:t>
        <w:br/>
        <w:t xml:space="preserve">                  we  may   be  sure  that  ifwe   knew  the  real process  of  the transactions            </w:t>
        <w:br/>
        <w:t xml:space="preserve">                  themselves, that  knowledge   would   enable  us  to give  an  account   of the           </w:t>
        <w:br/>
        <w:t xml:space="preserve">                 diversities of  narration and   arrangement   which   the Gospels  now  present            </w:t>
        <w:br/>
        <w:t xml:space="preserve">                  to us.  But   without  such   knowledge,  all  attempts   to  accomplish   this           </w:t>
        <w:br/>
        <w:t xml:space="preserve">                 analysis  in minute   detail must  be  merely  conjectural:  and must   tend  to           </w:t>
        <w:br/>
        <w:t xml:space="preserve">                 weaken    the Evangelic   testimony,  rather  than to strengthen   it.                     </w:t>
        <w:br/>
        <w:t xml:space="preserve">                    6. The   only  genuine   Harmony    of  the Gospels   will be  furnished  by            </w:t>
        <w:br/>
        <w:t xml:space="preserve">                 the  unity  and   consistency  of the  Christian’s  belief in  their record,  as           </w:t>
        <w:br/>
        <w:t xml:space="preserve">                 true  to the  great  events  which   it relates, and his  enlightened   and  in-           </w:t>
        <w:br/>
        <w:t xml:space="preserve">                 telligent  appreciation  of  the  careful  diligence   of the   Evangelists   in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