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5—15.                            ST.   LUKE.                                 365                    </w:t>
        <w:br/>
        <w:t xml:space="preserve">                                                                                                            </w:t>
        <w:br/>
        <w:t xml:space="preserve">        12 or if he  shall ask  an  egg,  will  he ® offer him   a scorpion  ?                              </w:t>
        <w:br/>
        <w:t xml:space="preserve">        13 If ye  then,  being  evil, know   how   to give  good  gifts  unto                               </w:t>
        <w:br/>
        <w:t xml:space="preserve">        your    children:    how    much     more   shall   °your   heavenly                                </w:t>
        <w:br/>
        <w:t xml:space="preserve">        Father   give  the  Holy  Spirit  to them   that ask  him?                                          </w:t>
        <w:br/>
        <w:t xml:space="preserve">            14¢ And   he  was   casting  out   a devil,  and  it was   dumb.   «Matiix.s3:                  </w:t>
        <w:br/>
        <w:t xml:space="preserve">         And   it  came   to  pass, when    the  devil  was  gone   out,  the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dumb    spake;   and   the P people  wondered.      15 But  some   of                              </w:t>
        <w:br/>
        <w:t xml:space="preserve">                                                                                                            </w:t>
        <w:br/>
        <w:t xml:space="preserve">            2 render, Give:  the word is the same as above.                                                 </w:t>
        <w:br/>
        <w:t xml:space="preserve">           ©  literally,   Father   from  heaven.     “Your”  is not expressed at                           </w:t>
        <w:br/>
        <w:t xml:space="preserve">            P render, multitudes.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The serpent and scorpion   the positively is quite         to carry the hypothesis                 </w:t>
        <w:br/>
        <w:t xml:space="preserve">         mischievous :   samples, ch.  19, of the thro  out   this section of  St. Luke’s                   </w:t>
        <w:br/>
        <w:t xml:space="preserve">         “power  of the enemy :’—the  stone, that Gospel : and when it has been once given                  </w:t>
        <w:br/>
        <w:t xml:space="preserve">         which is simply unfit for       So that  ‘up, @ considerable       is made in the                  </w:t>
        <w:br/>
        <w:t xml:space="preserve">         God’s answers  to our prayers consist of way  of regarding the various narrations.                 </w:t>
        <w:br/>
        <w:t xml:space="preserve">         neither useless nor mischievous  thi:    On  the side of     Evangelist the strict                 </w:t>
        <w:br/>
        <w:t xml:space="preserve">         but of His best gift—His Holy Spirit—in  accuracy lies, it  next to impossible for                 </w:t>
        <w:br/>
        <w:t xml:space="preserve">         all the various and fitting              us now to decide. I am  inclined to                       </w:t>
        <w:br/>
        <w:t xml:space="preserve">         of His  guidance,  and consolation, and  that the section    ch. xi.       58  (or                 </w:t>
        <w:br/>
        <w:t xml:space="preserve">         teaching, in our lives. This is (because rather    ‘haps 59) is a connected whole,                 </w:t>
        <w:br/>
        <w:t xml:space="preserve">         this takes of   imparts to us by leading  or, at  events, is intended  form such.                  </w:t>
        <w:br/>
        <w:t xml:space="preserve">         ‘us continually Him who is) the “         But  then the whole  is introduced (ver.                 </w:t>
        <w:br/>
        <w:t xml:space="preserve">         of the parable —   “father of the         14) without any mark  of connexion with                  </w:t>
        <w:br/>
        <w:t xml:space="preserve">         is the Father from     ven, with  whom    the preceding,   terminated as abruptly.                 </w:t>
        <w:br/>
        <w:t xml:space="preserve">         however the night is as   day, who never  On the other band, the narrative in Mat-                 </w:t>
        <w:br/>
        <w:t xml:space="preserve">         slumbers nor sleeps. It has been noticed  thew is introduced by his usual “                        </w:t>
        <w:br/>
        <w:t xml:space="preserve">         how  by  the hungry  traveller coming to  following upon a  very   general                         </w:t>
        <w:br/>
        <w:t xml:space="preserve">         the man,  may  be imported, in the depth  tion of a retirement of  our Lord, and                   </w:t>
        <w:br/>
        <w:t xml:space="preserve">         of the parable,   awakening  in a man’s   His being pursued  by multitudes, all of                 </w:t>
        <w:br/>
        <w:t xml:space="preserve">         own  soul (which is so precious to him)   whom  He  healed; but whether the mu/-                   </w:t>
        <w:br/>
        <w:t xml:space="preserve">         of that hunger which  he has nothing to   titudes are the same, and  the “then”                    </w:t>
        <w:br/>
        <w:t xml:space="preserve">               , and  which  none  but  God  can   meant  to specify that this incident oc-                 </w:t>
        <w:br/>
        <w:t xml:space="preserve">              fy. The reader may, as in the fore-  curred then and  there, is by no means                   </w:t>
        <w:br/>
        <w:t xml:space="preserve">         going parable, follow  this clue for      certain. Nor  is the close of   section                  </w:t>
        <w:br/>
        <w:t xml:space="preserve">         self (provided it be done soberly) with   (xii.   botind very      to xiii. which                  </w:t>
        <w:br/>
        <w:t xml:space="preserve">         much  interest and profit.       Notice   commences  “Jn  that  day”  (not as the _                </w:t>
        <w:br/>
        <w:t xml:space="preserve">         that when  we address  God (Matt. vi. 9), A. V., see        and can hardly be said                 </w:t>
        <w:br/>
        <w:t xml:space="preserve">         He  is “‘   Father (which is) in          with certainty to define the very same                   </w:t>
        <w:br/>
        <w:t xml:space="preserve">         —when   He  answers  us, He is   Father   natural day.  We  may  observe that the                  </w:t>
        <w:br/>
        <w:t xml:space="preserve">         from heaven.  In the former case, we go   attendant circumstances, introduced and                  </w:t>
        <w:br/>
        <w:t xml:space="preserve">         up into Him and His  abode; in the latter closed in Mark iii.    iv. 1,   equall                   </w:t>
        <w:br/>
        <w:t xml:space="preserve">         He  comes down to us.                     indeterminate. I therefore leave the dif                 </w:t>
        <w:br/>
        <w:t xml:space="preserve">           14—86.]  ACCUSATION   OF CASTING OUT    ficulty where I      it, and where I be-                 </w:t>
        <w:br/>
        <w:t xml:space="preserve">         DEVILS  BY BEELZEBUB,  AND  DEMAND   OF   lieve it   ever remain, during our pre-                  </w:t>
        <w:br/>
        <w:t xml:space="preserve">         A  SIGN  FROM   HEAVEN,    Ove  Lorp’s    sent state  imperfection :   observing,                  </w:t>
        <w:br/>
        <w:t xml:space="preserve">         DISCOURSE  THEREUPON.    Matt. xii, 22—   that the important incident   discourse                  </w:t>
        <w:br/>
        <w:t xml:space="preserve">         45. Mark iii.       The reasonings of         inded on  it are no way thereby in-                  </w:t>
        <w:br/>
        <w:t xml:space="preserve">         Greswell to shew that St. Luke relates    validated in authority. It seems to                      </w:t>
        <w:br/>
        <w:t xml:space="preserve">         entirely different     from St. Matthew   been a     ion of the  evangelic history,                </w:t>
        <w:br/>
        <w:t xml:space="preserve">         and  St. Mark, able and well         as   the    position     was not exactly and                  </w:t>
        <w:br/>
        <w:t xml:space="preserve">         they are, fail carry         to my mind.  satisfactorily     of which there have                   </w:t>
        <w:br/>
        <w:t xml:space="preserve">         The  marks of identity are too many and   been already some  instances (see ch.                    </w:t>
        <w:br/>
        <w:t xml:space="preserve">         striking to be mistaken and on the plan   57—62),  and there are, as will be seen,                 </w:t>
        <w:br/>
        <w:t xml:space="preserve">         of discrimination which he  has adopted,  yet more as we               14.) dumb                   </w:t>
        <w:br/>
        <w:t xml:space="preserve">         1  am persuaded that we might prove four  —and   blind,  Matthew,   22, where see                  </w:t>
        <w:br/>
        <w:t xml:space="preserve">         distinct Crucifixions   Resurrections to  notes on all the common matter.      5                   </w:t>
        <w:br/>
        <w:t xml:space="preserve">         have  happened just as easily. Besides,   15. some of them] No  inference can here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