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18—22.                           ST.   LUKE.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said,  How    many   hired  servants   of my   father’s  have  bread                                </w:t>
        <w:br/>
        <w:t xml:space="preserve">        enough   and  to spare,  and  I ** yerish with  hunger!     18 I will                               </w:t>
        <w:br/>
        <w:t xml:space="preserve">        arise and   go  to my   father,  and  will say  unto   him,  Father,                                </w:t>
        <w:br/>
        <w:t xml:space="preserve">        I  have   sinned   against   heaven,  and   before    thee,  19 and                                 </w:t>
        <w:br/>
        <w:t xml:space="preserve">        am  no  more  worthy    to be  called thy  son:   make   me   as  one                               </w:t>
        <w:br/>
        <w:t xml:space="preserve">                                                                                                            </w:t>
        <w:br/>
        <w:t xml:space="preserve">        of thy  hired   servants.    20 And   he  arose,  and  came    to his                               </w:t>
        <w:br/>
        <w:t xml:space="preserve">        father.   But   * when   he was   yet  a great  way   off, his father * Acts                        </w:t>
        <w:br/>
        <w:t xml:space="preserve">        saw   him,  and   had   compassion,    and   ran,  and   fell on  his   yw                          </w:t>
        <w:br/>
        <w:t xml:space="preserve">                                       21 And    the  son   said  unto  him,                                </w:t>
        <w:br/>
        <w:t xml:space="preserve">        neck,   and  Vkissed   him.                                                                         </w:t>
        <w:br/>
        <w:t xml:space="preserve">        Father,  I  have   sinned   against   heaven,   and  tin  thy  sight,                               </w:t>
        <w:br/>
        <w:t xml:space="preserve">        huand    am  no   more  worthy    to  be called  thy   son.   22 But  ures                          </w:t>
        <w:br/>
        <w:t xml:space="preserve">        the  father  said  to  his  servants,   W Bring   forth  the   = best                               </w:t>
        <w:br/>
        <w:t xml:space="preserve">        robe, and  put   it on  him;   and   put a  ring  on  his hand,  and                                </w:t>
        <w:br/>
        <w:t xml:space="preserve">           58 read and render, am  perishing   here.                                                        </w:t>
        <w:br/>
        <w:t xml:space="preserve">           t these two are the same expression in the                                                       </w:t>
        <w:br/>
        <w:t xml:space="preserve">           4 yead, I am,  placing o colon before it.”                                                       </w:t>
        <w:br/>
        <w:t xml:space="preserve">           V literally,        kissed:   see on Matt. xxvi. 49: Mark  xiv. 45: ch. vii.                     </w:t>
        <w:br/>
        <w:t xml:space="preserve">                                                                                                            </w:t>
        <w:br/>
        <w:t xml:space="preserve">        45: Acts xx. 87.                      .              .                                              </w:t>
        <w:br/>
        <w:t xml:space="preserve">           W many  ancient authorities read,       forth  quickly.                                          </w:t>
        <w:br/>
        <w:t xml:space="preserve">           X literally,                                                                                     </w:t>
        <w:br/>
        <w:t xml:space="preserve">        shame and extremity of need.   17—20.]                                                              </w:t>
        <w:br/>
        <w:t xml:space="preserve">                                                 sinner now  a sure ground  of confidence,                  </w:t>
        <w:br/>
        <w:t xml:space="preserve">        His penitence. And here we    a weighty  that returning to God he shall not be re-                  </w:t>
        <w:br/>
        <w:t xml:space="preserve">        difference        the permitted rational pelled, nor cast out?   The  adoption of                   </w:t>
        <w:br/>
        <w:t xml:space="preserve">        free will  man, and the stupid           sonship which  he received in      Jesus                   </w:t>
        <w:br/>
        <w:t xml:space="preserve">        on of    sheep,  the inanimate coin      at his Teptiom, and his    that the gifts                  </w:t>
        <w:br/>
        <w:t xml:space="preserve">        till is picked up,—both these being      and  calling  God are without repentance                   </w:t>
        <w:br/>
        <w:t xml:space="preserve">        ever true in the    of man, did not God  or recall.” Trench.        20.] What he                    </w:t>
        <w:br/>
        <w:t xml:space="preserve">        seek and save the      ‘the grace of God has  resolved,  does: a figure not of                      </w:t>
        <w:br/>
        <w:t xml:space="preserve">        by Christ preventing   that we may have  wswal, but of the proper  course of such                   </w:t>
        <w:br/>
        <w:t xml:space="preserve">        &amp; good will,   working with us when we   @ state of mind,      when  he  was yet                    </w:t>
        <w:br/>
        <w:t xml:space="preserve">        have that      will?  Article X. of the  &amp;  great way  off] Who  can say whether                    </w:t>
        <w:br/>
        <w:t xml:space="preserve">        Church of  England.   17. when he came   ing ? itself On what follows, whether his                  </w:t>
        <w:br/>
        <w:t xml:space="preserve">        to himself] See 1 Kings vill.    Before  courage would James held out to the 29;                    </w:t>
        <w:br/>
        <w:t xml:space="preserve">        this, he was beside himself.  The  most  2  Sam. xiv. confession is The uttered                     </w:t>
        <w:br/>
        <w:t xml:space="preserve">        dreadful torment of the lost,  fact that there  is no abatement of  his penitence,                  </w:t>
        <w:br/>
        <w:t xml:space="preserve">        which  constitutes     state of torment, =    all his Father’s touching and reas-                   </w:t>
        <w:br/>
        <w:t xml:space="preserve">        will be this     to themselves, when too poring kindness,— but his filial                           </w:t>
        <w:br/>
        <w:t xml:space="preserve">        late for repentance.    He  now  recalls           tly awakened to prevent the re-                  </w:t>
        <w:br/>
        <w:t xml:space="preserve">        the peace and plenty  Ais Father's       queet that he might be as  hired servant.                  </w:t>
        <w:br/>
        <w:t xml:space="preserve">               hired servants] For he now was a        22.] All these     belong to   re-                   </w:t>
        <w:br/>
        <w:t xml:space="preserve">       ireling, but in how di     ta case !      eeption, not as servant, but as eon: tha                   </w:t>
        <w:br/>
        <w:t xml:space="preserve">        18.) I will     see ver.   was dead, and Sorat robe,  him  who came in rags,—Ise.                   </w:t>
        <w:br/>
        <w:t xml:space="preserve">        is alive again; it   truly a resurrection lai.    Rev. iii. 18:—but firet must                      </w:t>
        <w:br/>
        <w:t xml:space="preserve">       from  thedead.  This resolution a further be  understood as meaning the robe which                   </w:t>
        <w:br/>
        <w:t xml:space="preserve">        step than his last reflection. In it be   he used to wear—his          robe—this                    </w:t>
        <w:br/>
        <w:t xml:space="preserve">        nowhere gives up his sonship:  this, and  would not be  consistent with the former                  </w:t>
        <w:br/>
        <w:t xml:space="preserve">        the word Father,  lie at the root of his part of the parable, in which he was not                   </w:t>
        <w:br/>
        <w:t xml:space="preserve">        penitence :—it is the thought of having  turned out with any disgrace, but left as                  </w:t>
        <w:br/>
        <w:t xml:space="preserve">        sinned against (in   parable ééself,     @ son and of his own accord: but best, as                  </w:t>
        <w:br/>
        <w:t xml:space="preserve">        ven and) Thee, which works now  in him.  in the A.V.:—a   robe, (yea) the first                     </w:t>
        <w:br/>
        <w:t xml:space="preserve">        And accordingly he does not resolve ask  goodliest,      The ring,—a  token  of a                   </w:t>
        <w:br/>
        <w:t xml:space="preserve">       to he made one  of the hired servants,                                                               </w:t>
        <w:br/>
        <w:t xml:space="preserve">        as one of them :—still a son, but ae an                                                             </w:t>
        <w:br/>
        <w:t xml:space="preserve">        hireling. “And  what is it that gives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