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    ]          LUKE’S      GOSPEL.                        [cu.  rv.           </w:t>
        <w:br/>
        <w:t xml:space="preserve">                                                                                                            </w:t>
        <w:br/>
        <w:t xml:space="preserve">                 itself, my conclusion   with regard  to  its sources  is the following  :—that             </w:t>
        <w:br/>
        <w:t xml:space="preserve">                 Luke,  under   the guidance  of  the Holy   Spirit, drew  up  his Gospel  inde-            </w:t>
        <w:br/>
        <w:t xml:space="preserve">                 pendently   of, and without   knowledge   of,  those of  Matthew   and  Mark   ;           </w:t>
        <w:br/>
        <w:t xml:space="preserve">                 —that   he fell in with, in the  main,  the same  cycle  of apostolic teaching             </w:t>
        <w:br/>
        <w:t xml:space="preserve">                 as  the writers  of  those Gospels   placed  on  record, viz. that  which   em-            </w:t>
        <w:br/>
        <w:t xml:space="preserve">                 braced  principally  the  Galilean   life and  ministry  of our  Lord,   to the            </w:t>
        <w:br/>
        <w:t xml:space="preserve">                 exclusion  of that part  of it which  passed  at Jerusalem  before  the  formal            </w:t>
        <w:br/>
        <w:t xml:space="preserve">                 call of the  twelve   Apostles  ;—but   that  he  possessed  other  sources  of            </w:t>
        <w:br/>
        <w:t xml:space="preserve">                 information,  not open  to the  compiler  of Matthew’s   Gospel, nor  to Mark.             </w:t>
        <w:br/>
        <w:t xml:space="preserve">                    5. To  this  latter circumstance    may   be  attributed  his  access  to (I            </w:t>
        <w:br/>
        <w:t xml:space="preserve">               * believe, from  its peculiar  style  and  character)   a documentary   record of            </w:t>
        <w:br/>
        <w:t xml:space="preserve">                 the events   preceding  and  accompanying     the birth of  the Lord,  derived             </w:t>
        <w:br/>
        <w:t xml:space="preserve">                 probably  from   her who   alone  was   competent   to narrate   several parti-            </w:t>
        <w:br/>
        <w:t xml:space="preserve">                 culars contained   in it:—his   preservation   of the  precious  and  most  im-            </w:t>
        <w:br/>
        <w:t xml:space="preserve">                 portant  cycle  of our  Lord’s  discourses  and   parables  contained   in that            </w:t>
        <w:br/>
        <w:t xml:space="preserve">                 large section of his Gospel, ch. ix. 51—xviii.  15,  which  is mostly  peculiar            </w:t>
        <w:br/>
        <w:t xml:space="preserve">                 to himself:—numerous       other  details scattered  up  and   down   in every             </w:t>
        <w:br/>
        <w:t xml:space="preserve">                 part  of his  narrative, shewing   information  from   an eye-witness   :—and,             </w:t>
        <w:br/>
        <w:t xml:space="preserve">                 lastly, his enlarged account  of some events  following the Resurrection,  and             </w:t>
        <w:br/>
        <w:t xml:space="preserve">                 the  narration,  by  him  alone, of   the circumstances    accompanying     the            </w:t>
        <w:br/>
        <w:t xml:space="preserve">                 Ascension.                                                                                 </w:t>
        <w:br/>
        <w:t xml:space="preserve">                    6. A  tradition was  very  early current,  that  Luke’s  Gospel   contained             </w:t>
        <w:br/>
        <w:t xml:space="preserve">                 the  substance   of the  teaching  of  Paul.   Irenwus   states:  “Luke,    the            </w:t>
        <w:br/>
        <w:t xml:space="preserve">                 follower  of  Paul,  set down    in  a book   the Gospel    preached   by  that            </w:t>
        <w:br/>
        <w:t xml:space="preserve">                 Apostle.”      See   also Tertullian,    But   this  is contradicted   by   the            </w:t>
        <w:br/>
        <w:t xml:space="preserve">                 implicit assertion of the Evangelist   himself in his preface, that the Gospel             </w:t>
        <w:br/>
        <w:t xml:space="preserve">                 ‘was compiled    and  arranged    by  himself  from  the  testimony   of  those            </w:t>
        <w:br/>
        <w:t xml:space="preserve">                 who,  ‘from   the beginning  of our  Lord's  ministry,’  were  eye-witnesses or            </w:t>
        <w:br/>
        <w:t xml:space="preserve">                 ministers of  the word.   Among     these  it is not,  of course,  possible  to            </w:t>
        <w:br/>
        <w:t xml:space="preserve">                 reckon  Paul.                                                                              </w:t>
        <w:br/>
        <w:t xml:space="preserve">                    7. It is however   an interesting  enquiry,  how  far his continued   inter-            </w:t>
        <w:br/>
        <w:t xml:space="preserve">                 course  with the  great  Apostle  of the  Gentiles  may  have   influenced  his            </w:t>
        <w:br/>
        <w:t xml:space="preserve">                 diction, or even  his selectiou of  facts.  It  is a remarkable   coincidence,             </w:t>
        <w:br/>
        <w:t xml:space="preserve">                 that the account  of the institution of the Lord’s  Supper   should  be nearly             </w:t>
        <w:br/>
        <w:t xml:space="preserve">                 verbatim   the  same   in Luke   xxii. 19,  and  in 1 Cor.  xi. 23,—and    that            </w:t>
        <w:br/>
        <w:t xml:space="preserve">                 Paul  claims  to  have  received  this last from  the Lord.    For  we   know,             </w:t>
        <w:br/>
        <w:t xml:space="preserve">                 that to  compensate    to Paul  in  his apostolic  office for the want  of  the            </w:t>
        <w:br/>
        <w:t xml:space="preserve">                 authority  of an eye-witness,  and  to constitute him  a witness  to  the truth            </w:t>
        <w:br/>
        <w:t xml:space="preserve">                 of  the Gospel,   a  revelation  was  made   to  him,—to    which   he  refers,            </w:t>
        <w:br/>
        <w:t xml:space="preserve">                 Gal.  i. 12:  Eph.   iii. 83: 1 Cor.  xi. 23;   xv.  3,—embracing      at least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7 Origen, Eusebius, and Jerome go so far as to understand the expression “my             </w:t>
        <w:br/>
        <w:t xml:space="preserve">                 Gospel,” Rom. ii.  of the Gospel of Luke.  But this is        to the usage  the            </w:t>
        <w:br/>
        <w:t xml:space="preserve">                word  “ Gospel” in the New Testament: see the true meaning in notes                         </w:t>
        <w:br/>
        <w:t xml:space="preserve">                        42]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