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 1v.]              AT   WHAT      TIME     WRITTEN.          [inrropuctiox.                      </w:t>
        <w:br/>
        <w:t xml:space="preserve">                                                                                                            </w:t>
        <w:br/>
        <w:t xml:space="preserve">         that  the  former   treatise’ of Acts i. 1, can be no other  than  this Gospel.                    </w:t>
        <w:br/>
        <w:t xml:space="preserve">         And   on  that follows  the inference,  that the Gospel  was  published   before                   </w:t>
        <w:br/>
        <w:t xml:space="preserve">         the Acts  of the Apostles.   Now   the last event recorded   in.the Acts   is an                   </w:t>
        <w:br/>
        <w:t xml:space="preserve">         interview   of Paul  with  the Jews,  shortly  after his arrival in Rome.   We                     </w:t>
        <w:br/>
        <w:t xml:space="preserve">         further  have  the publication  of the  Acts, by  the words   of ch. xxviii. 80,                   </w:t>
        <w:br/>
        <w:t xml:space="preserve">         postponed    two  whole  years  after  that  arrival  and   interview;   but,  I                   </w:t>
        <w:br/>
        <w:t xml:space="preserve">         believe,  no longer than  that.  For   had Paul   continued  longer  than   that                   </w:t>
        <w:br/>
        <w:t xml:space="preserve">         time   in his hired  house   before  the  publication,  it must  have  been   so                   </w:t>
        <w:br/>
        <w:t xml:space="preserve">         stated;  and  had   he left Rome    or  that house,  or  had  any   remarkable                     </w:t>
        <w:br/>
        <w:t xml:space="preserve">         event   happened   to him   before the  publication, we   cannot  suppose   that                   </w:t>
        <w:br/>
        <w:t xml:space="preserve">         so  careful a recorder  as Luke  would   have  failed to bring  his work  down                     </w:t>
        <w:br/>
        <w:t xml:space="preserve">         to the  time then  present,  by noticing  such  departure   or  such  event.   I                   </w:t>
        <w:br/>
        <w:t xml:space="preserve">         assume   then  the publication   of the Acts  to have   taken  place  two years                    </w:t>
        <w:br/>
        <w:t xml:space="preserve">         after  Pauls    arrival  at Rome:     i.e. according   to  Wieseler    (see  my                    </w:t>
        <w:br/>
        <w:t xml:space="preserve">         chronological   table in Introduetion   to Acts), in the  spring of a.p. 63.                       </w:t>
        <w:br/>
        <w:t xml:space="preserve">            2.  We  have  therefore  a fixed date, before which   the Gospel   must have                    </w:t>
        <w:br/>
        <w:t xml:space="preserve">         been  published.    But   if   Iam  not   mistaken,   we   have,   by  internal                    </w:t>
        <w:br/>
        <w:t xml:space="preserve">         evidence,   the  date  of  its publication   removed   some   time  back   from                    </w:t>
        <w:br/>
        <w:t xml:space="preserve">         this date.   It  is hardly  probable   that  Luke  would   speak  of,  as “ the                    </w:t>
        <w:br/>
        <w:t xml:space="preserve">         former   treatise,” a work  in which  he  was  then, or had  been  very  lately,                   </w:t>
        <w:br/>
        <w:t xml:space="preserve">         engaged.     But  not to dwell  on  this,—even   allowing  that  the  prefatory                    </w:t>
        <w:br/>
        <w:t xml:space="preserve">         and  dedicatory  matter, as is usually the case, may  have  come  last from the                    </w:t>
        <w:br/>
        <w:t xml:space="preserve">         hands   of  the  author,—I    find in the account   of  the Ascension,   which                     </w:t>
        <w:br/>
        <w:t xml:space="preserve">         immediately    follows, a much   more   cogent  proof,  that  the  Gospel   had                    </w:t>
        <w:br/>
        <w:t xml:space="preserve">         been  some   considerable  time published.    For  while  it recapitulates  the                    </w:t>
        <w:br/>
        <w:t xml:space="preserve">          Gospel  account  just  so  much   that we  can  trace  the  same   hand   in it                   </w:t>
        <w:br/>
        <w:t xml:space="preserve">          (compare  Acts  i. 4 with Luke  xxiv. 49), itis manifestly a different account,                   </w:t>
        <w:br/>
        <w:t xml:space="preserve">         much   fuller in particulars, and  certainly unknown    to the Evangelist  when                    </w:t>
        <w:br/>
        <w:t xml:space="preserve">         he  wrote his Gospel.   Now,   as we  may   conclude,  in accordance   with the                    </w:t>
        <w:br/>
        <w:t xml:space="preserve">         “having    traced down   all things accurately  from  the very  first,” of Luke                    </w:t>
        <w:br/>
        <w:t xml:space="preserve">         i. 8, that he would   have   carefully sought   out every  available  source  of                   </w:t>
        <w:br/>
        <w:t xml:space="preserve">         information   at the time of writing  his Gospel,—this   becoming   acquainted                     </w:t>
        <w:br/>
        <w:t xml:space="preserve">         with  a new   account  of the Ascension   implies that in the mean   time fresh                    </w:t>
        <w:br/>
        <w:t xml:space="preserve">         sources   of information  had  been  opened   to him.    And  this would   most                    </w:t>
        <w:br/>
        <w:t xml:space="preserve">         naturally  be  by change  of place, seeing that  various fixed  cycles of apos-                    </w:t>
        <w:br/>
        <w:t xml:space="preserve">         tolic teaching   were  likely to  be  current  in, and  about,  the  respective                    </w:t>
        <w:br/>
        <w:t xml:space="preserve">         mother   churches.    Now   the changes   of place  in Luke’s   recent  history                    </w:t>
        <w:br/>
        <w:t xml:space="preserve">         had  been,—two     years  before, from  Caesarea  to Rome,   Acts  xxvii. 1 ff. ;                  </w:t>
        <w:br/>
        <w:t xml:space="preserve">         two  years  and a half before that, from  Philippi to Jerusalem,   Acts  xx. 6;                    </w:t>
        <w:br/>
        <w:t xml:space="preserve">         xxi.  15 ff,—and   Cesarea.    This  last is left to be inferred from  his leav-                   </w:t>
        <w:br/>
        <w:t xml:space="preserve">         ing  Cesarea   with Paul,  ch. xxvii.  1 ;—atall  events  he  was  during   this                   </w:t>
        <w:br/>
        <w:t xml:space="preserve">         time  in Palestine,  with, or  near Paul.    I shall make   it probable  in the                    </w:t>
        <w:br/>
        <w:t xml:space="preserve">         Introduction   to the Acts  of the Apostles,  that  during  this period he  was                    </w:t>
        <w:br/>
        <w:t xml:space="preserve">         engaged    in collecting  materials  for and   compiling   that book  ; and  by                    </w:t>
        <w:br/>
        <w:t xml:space="preserve">                 45)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