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§ vu]          GENUINENESS          OF    THE    GOSPEL.      [1nrropuction.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SECTION       V.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AT  WHAT    PLACE   IT WAS   WRITTEN.                                          </w:t>
        <w:br/>
        <w:t xml:space="preserve">                                                                                                            </w:t>
        <w:br/>
        <w:t xml:space="preserve">            1, Our  answer   to this enquiry  will  of course   depend   upon  the  con-                    </w:t>
        <w:br/>
        <w:t xml:space="preserve">         siderations  discussed   in  the  last section.    Adopting    the  view  there                    </w:t>
        <w:br/>
        <w:t xml:space="preserve">         taken,  we   find  Luke   in Asia   Minor,   Syria,  or  Palestine  (probably)                     </w:t>
        <w:br/>
        <w:t xml:space="preserve">         previously  to  his first journey  with  Paul  a.p. 51;  and   from  that  time                    </w:t>
        <w:br/>
        <w:t xml:space="preserve">         till his second journey  a.p. 58, perhaps  remaining   in Greece,  but perhaps                     </w:t>
        <w:br/>
        <w:t xml:space="preserve">         also  travelling  for the  sake  of collecting  information   for  his  Gospel.                    </w:t>
        <w:br/>
        <w:t xml:space="preserve">         At   all events, at the  latter part  of  this period   he  is again  found   at                   </w:t>
        <w:br/>
        <w:t xml:space="preserve">         Philippi.    We  need  not then   dissent from  the  early tradition,  reported                    </w:t>
        <w:br/>
        <w:t xml:space="preserve">         by  Jerome,   that Luke   published   his Gospel  in the  parts of Achaia   and                    </w:t>
        <w:br/>
        <w:t xml:space="preserve">         Beeotia,  as being on  the whole  the  most  likely inference.                                     </w:t>
        <w:br/>
        <w:t xml:space="preserve">            2. The   inscription in the  Syriac  version,—and    Simeon   Metaphrastes                      </w:t>
        <w:br/>
        <w:t xml:space="preserve">         in the  tenth century,—report    that the Gospel  was   written at Alexandria,                     </w:t>
        <w:br/>
        <w:t xml:space="preserve">         but  apparently  without   any authority.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SECTION       VI.                                                   </w:t>
        <w:br/>
        <w:t xml:space="preserve">                           IN  WHAT   LANGUAGE     IT  WAS   WRITTEN.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There   never has  been  any doubt  that Luke  wrote  his Gospel  in Greek.                     </w:t>
        <w:br/>
        <w:t xml:space="preserve">         His  familiarity with  Greek   terms  and idioma,  and  above  all, the classical                  </w:t>
        <w:br/>
        <w:t xml:space="preserve">          style of his preface, are of themselves   convincing   internal evidence  that                    </w:t>
        <w:br/>
        <w:t xml:space="preserve">          it was so.                                                ,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SECTION       VII.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GENUINENESS     OF  THE   GOSPEL.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1.  It has   been   generally   and   almost  unanimously     acknowledged                      </w:t>
        <w:br/>
        <w:t xml:space="preserve">          that the  Gospel   which   we  now   possess  is that  written  and published                     </w:t>
        <w:br/>
        <w:t xml:space="preserve">         by  Luke.                                                                                          </w:t>
        <w:br/>
        <w:t xml:space="preserve">            2.  Whatever    doubts   may   have   been  raised  by   rationalistic Com-                     </w:t>
        <w:br/>
        <w:t xml:space="preserve">         mentators    as to  the  genuineness   of  the two first chapters,  have   been                    </w:t>
        <w:br/>
        <w:t xml:space="preserve">         adopted    in aid  of  their attempts   to  overthrow    their authenticity (on                    </w:t>
        <w:br/>
        <w:t xml:space="preserve">          which  see the  next section)  ; and have   rested  on  no  sufficient ground                     </w:t>
        <w:br/>
        <w:t xml:space="preserve">         of  themselves.    Their  principal  appeal  is to Marcion,   who   notoriously                    </w:t>
        <w:br/>
        <w:t xml:space="preserve">         mutilated   the  Gospel,   to make   it favour  his  views  of  the  Person   of                   </w:t>
        <w:br/>
        <w:t xml:space="preserve">          Christ.                                                                                           </w:t>
        <w:br/>
        <w:t xml:space="preserve">                 47)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