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]           LUKE'S     GOSPEL.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additional   proof  that he  can never  have   seen  the Gospels   of Matthew              </w:t>
        <w:br/>
        <w:t xml:space="preserve">                 and  Mark,—or     he would   (to say nothing  of the other  difficulties attend-           </w:t>
        <w:br/>
        <w:t xml:space="preserve">                 ing this view,  which  have  before   been dealt with  in ch.i.) most  certainly           </w:t>
        <w:br/>
        <w:t xml:space="preserve">                 have  availed himself  of  those parts of their narratives, which  are  now  not           </w:t>
        <w:br/>
        <w:t xml:space="preserve">                 contained  in his own,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50]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