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7—12.                         ST.  MATTHEW.                                   15                    </w:t>
        <w:br/>
        <w:t xml:space="preserve">                                                                                                            </w:t>
        <w:br/>
        <w:t xml:space="preserve">        forth  therefore  fruits meet   for repentance:    9 and  think   not                               </w:t>
        <w:br/>
        <w:t xml:space="preserve">        to say  within  yourselves,   We   have  Abraham    to  our ® father ; *3gh2 45                     </w:t>
        <w:br/>
        <w:t xml:space="preserve">        for I say  unto  you,  that  God   is able of  these  stones  to raise                              </w:t>
        <w:br/>
        <w:t xml:space="preserve">        up  children   unto   Abraham.      1  And   now  ®° [also] the  axis   |                           </w:t>
        <w:br/>
        <w:t xml:space="preserve">        laid  unto  the root  of the  trees:  therefore  °every   tree which   °fyi.*,                      </w:t>
        <w:br/>
        <w:t xml:space="preserve">        bringeth    not  forth  good  fruit  is hewn   down,   and  cast  into                              </w:t>
        <w:br/>
        <w:t xml:space="preserve">        the  fire.  11 I indeed   baptize   you  with  water   unto   repent-                               </w:t>
        <w:br/>
        <w:t xml:space="preserve">        ance:    but  he  that  cometh    after  me   is  mightier   than   I,                              </w:t>
        <w:br/>
        <w:t xml:space="preserve">        whose   shoes  I am   not  worthy   to bear:   he shall  baptize  you                               </w:t>
        <w:br/>
        <w:t xml:space="preserve">        with   the  Holy   Ghost,  and  with   fire: 1° whose   fan  is in his                              </w:t>
        <w:br/>
        <w:t xml:space="preserve">        hand,   and   he  will  throughly    purge   his floor,  and   gather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UNIVERSITY           |     </w:t>
        <w:br/>
        <w:t xml:space="preserve">                                                                                                      é     </w:t>
        <w:br/>
        <w:t xml:space="preserve">                                           © omit.                                 SF  carirontt’e          </w:t>
        <w:br/>
        <w:t xml:space="preserve">               the wrath to odmo] The  reference all the                                                    </w:t>
        <w:br/>
        <w:t xml:space="preserve">                                                        Gospels amount  to the same.                        </w:t>
        <w:br/>
        <w:t xml:space="preserve">        of  John’s mini    to the           con-  with the     Holy    and with fre] This                   </w:t>
        <w:br/>
        <w:t xml:space="preserve">        cerning Elias, Mea    1; ie 8 (Ma  i.  2), was literally      at the day of    Pente-               </w:t>
        <w:br/>
        <w:t xml:space="preserve">        would  naturally suggest to men’s min     cost:  bat Origen  and  others refer the                  </w:t>
        <w:br/>
        <w:t xml:space="preserve">        ‘the  wrath to come’ there also foretold. words  to the baptism of the righteous                    </w:t>
        <w:br/>
        <w:t xml:space="preserve">         It was  the general expectation of  the  the Holy    Spirit, of the wicked  fire.                  </w:t>
        <w:br/>
        <w:t xml:space="preserve">        Jews  that troublous times would accom-   Ihave  no   doubt    this isa mistake in                  </w:t>
        <w:br/>
        <w:t xml:space="preserve">        paoy   the  appearance  of the  Messiah.  the  present case, though apparently (to                  </w:t>
        <w:br/>
        <w:t xml:space="preserve">         john  is now speaking in the true  cha-  the superficial      borne out by   12.                   </w:t>
        <w:br/>
        <w:t xml:space="preserve">        racter of a prophet, foretelliag  wrath   The  double symbolic reference fire,                      </w:t>
        <w:br/>
        <w:t xml:space="preserve">        soon to be      on the Jewish nation.     where  found, e.g. Mark ix.   as purify-                  </w:t>
        <w:br/>
        <w:t xml:space="preserve">        8.3           expresses an inference      ing  the       and  consuming  the evil,                  </w:t>
        <w:br/>
        <w:t xml:space="preserve">        their  apparent intention of fleeing      tl    h illustrated by  these verses, is                  </w:t>
        <w:br/>
        <w:t xml:space="preserve">        the  wrath  to come:   q.d. ‘if you  are  hardly to be pressed  into   interpreta-                  </w:t>
        <w:br/>
        <w:t xml:space="preserve">        really so minded,’. . .     9. think not  tion of fire in this verse, the prophecy                  </w:t>
        <w:br/>
        <w:t xml:space="preserve">        to say] Not merely equivalent “say not :” here being solely  that higher and more                   </w:t>
        <w:br/>
        <w:t xml:space="preserve">        but, Do not fancy you may say,       ex-  perfect baptism to which that  John was                   </w:t>
        <w:br/>
        <w:t xml:space="preserve">             ion te say within yourselves, simi-  a  mere  introduction.  To  separate off                  </w:t>
        <w:br/>
        <w:t xml:space="preserve">        Ee   expressions in Scripture (e.g.   x.  “with  the Holy Ghost” as belonging one                   </w:t>
        <w:br/>
        <w:t xml:space="preserve">        6, 11; xiv.1:  Eccl. i.   ii.  al. fr.),  sot of persons,  “swith fire”      ging                   </w:t>
        <w:br/>
        <w:t xml:space="preserve">        used  to signify   act by which outward   to another, when both are      in “you,”                  </w:t>
        <w:br/>
        <w:t xml:space="preserve">        circumstances  are turned into thoughts   isin the last degree harsh, besides                       </w:t>
        <w:br/>
        <w:t xml:space="preserve">        of  the mind.      of these stones]    The ducing confusion into the whole.   The                   </w:t>
        <w:br/>
        <w:t xml:space="preserve">           ybbles or shingle on the beach of the  members   of comparison in this verse                     </w:t>
        <w:br/>
        <w:t xml:space="preserve">          ordan.  He  possibly referred  Isa. li. strictly parallel one another: the bap-                   </w:t>
        <w:br/>
        <w:t xml:space="preserve">         1, 2.  This also is   phetic, of the ad- tiem by water, the end of which  is “re-                  </w:t>
        <w:br/>
        <w:t xml:space="preserve">        mission of the Gentile church. See Rom.   pentance,” a mere transition state, note                  </w:t>
        <w:br/>
        <w:t xml:space="preserve">         iv. 16: Gal iii.    Or we may  take the * of     ration,—and  the baptism by the                   </w:t>
        <w:br/>
        <w:t xml:space="preserve">         interpretation which Chrysostom prefers, Holy  Ghost and  fire,  end  of which is                  </w:t>
        <w:br/>
        <w:t xml:space="preserve">        Ped  peati  aa  tony  Lae  2: Think  not  (ver. 12) sanctification, the entire aim                  </w:t>
        <w:br/>
        <w:t xml:space="preserve">              your perishing will leave Abraham   and   parpose eeeaes    creation and Lp                   </w:t>
        <w:br/>
        <w:t xml:space="preserve">         without children: for  God   is able to  newal.     us      Official          of                   </w:t>
        <w:br/>
        <w:t xml:space="preserve">         raise him up children    from stones, as the Redeemer  (which is all   our Evan-                   </w:t>
        <w:br/>
        <w:t xml:space="preserve">         He created man  out of dust at the       gelist here deals with) is fully brought                  </w:t>
        <w:br/>
        <w:t xml:space="preserve">         wing,  The  present  tenses, “is laid,”  out.  The  superiority  nature and pre-                   </w:t>
        <w:br/>
        <w:t xml:space="preserve">         “te cut down,”  imply the law, or habit, existence is        for   fuller   more                   </w:t>
        <w:br/>
        <w:t xml:space="preserve">         which  now   and    henceforward,   the         tie account in John  i.       12.                  </w:t>
        <w:br/>
        <w:t xml:space="preserve">         kingdom  of heaven prevails: ‘from this  whose  fan, &amp;c.] In the Rabbinical work                   </w:t>
        <w:br/>
        <w:t xml:space="preserve">         time it is        ll. whose        &amp;e.)  Midrash  Tehillim, on  Ps. ii.,    same                   </w:t>
        <w:br/>
        <w:t xml:space="preserve">         Lightfoot shews  that it was the  token  figure is found: “The   winnowing  is at                  </w:t>
        <w:br/>
        <w:t xml:space="preserve">         of a slave      become his master’s pro- hand : they throw the straw into the fire,                </w:t>
        <w:br/>
        <w:t xml:space="preserve">         perty, to loote hia shoe, tie the same,   the chaff to the wind, but preserve the                  </w:t>
        <w:br/>
        <w:t xml:space="preserve">         or to      the necessary articles  him    wheat in the floor; so   nations of the                  </w:t>
        <w:br/>
        <w:t xml:space="preserve">         to the bath. The expressions therefore    world shall  the conflagration of a fur-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