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IV.    1-6.                          ST.   JOHN.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[Punto   him].      35»The     Father    loveth    the   Son,                                         </w:t>
        <w:br/>
        <w:t xml:space="preserve">     given    all things    into  his  hand.     36° He    that   believeth    on                           </w:t>
        <w:br/>
        <w:t xml:space="preserve">     the   Son   hath  ‘everlasting     life : and    he  that   believeth    not    Luke x                 </w:t>
        <w:br/>
        <w:t xml:space="preserve">     the   Son   shall   not  see   life:  but  the  wrath    of  God    abideth   ott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on  him.                                                                        ¥                      </w:t>
        <w:br/>
        <w:t xml:space="preserve">        IV.    1 When     therefore   the   Lord   knew    how   the   Pharisees     Hom fay,               </w:t>
        <w:br/>
        <w:t xml:space="preserve">     had    heard   that   Jesus   made    and    baptized      more    disciples  +¢b-1i 225.              </w:t>
        <w:br/>
        <w:t xml:space="preserve">     than   John,    2  (though    Jesus   himself    baptized     not,  but   his                          </w:t>
        <w:br/>
        <w:t xml:space="preserve">                                                                                                            </w:t>
        <w:br/>
        <w:t xml:space="preserve">     disciples,)   3 he  left Judea,    and   departed    again    into  Galilee.                           </w:t>
        <w:br/>
        <w:t xml:space="preserve">                                                               5 ¢ Then   cometh                            </w:t>
        <w:br/>
        <w:t xml:space="preserve">     4 And    he  must   needs   go  through     Samaria.                                                   </w:t>
        <w:br/>
        <w:t xml:space="preserve">     he  to  a eity  of  Samaria,    which    is called   Sychar,   near   to  the                          </w:t>
        <w:br/>
        <w:t xml:space="preserve">     parcel    of  ground      that     Jacob    gave    to  his   son   Joseph.   »éen.x                   </w:t>
        <w:br/>
        <w:t xml:space="preserve">                                                    Jesus    therefore,    being     Jgsh.20iv.             </w:t>
        <w:br/>
        <w:t xml:space="preserve">     6 Now     Jacob’s     well   was    there.         © render,  So  he  cometh,                          </w:t>
        <w:br/>
        <w:t xml:space="preserve">               D not in  the original.                                                                      </w:t>
        <w:br/>
        <w:t xml:space="preserve">     accounts  for his speaking the words of God.   and unnecessary.     4]  If He was  already             </w:t>
        <w:br/>
        <w:t xml:space="preserve">             35.] This, again, is the ground why    on the  borders  of Samaria,  not far from              </w:t>
        <w:br/>
        <w:t xml:space="preserve">     the Father  gives not the Spirit by measure    Anon  (see  note on  ch. iii.    the direct             </w:t>
        <w:br/>
        <w:t xml:space="preserve">     (to Him):   see Matt. xi.        with which    way was  through   Samaria.   Indeed  with-             </w:t>
        <w:br/>
        <w:t xml:space="preserve">     this verse forms a remarkable  point of con-   out this assumption,   we  know   from  Jo-             </w:t>
        <w:br/>
        <w:t xml:space="preserve">      nexion, shewing   that what  is commonly      sephus that the  Galilwans  ordinarily took             </w:t>
        <w:br/>
        <w:t xml:space="preserve">      known  as  John’s form  of  expression was    this way.  But  there was  probably design              </w:t>
        <w:br/>
        <w:t xml:space="preserve">      not confined to him, but originated higher,   also in the journey.    It conld  not have              </w:t>
        <w:br/>
        <w:t xml:space="preserve">      having its traces in the  narrative of  the   been  mere   speed,—since   He   made  two              </w:t>
        <w:br/>
        <w:t xml:space="preserve">      other Gospels, which  is confessedly, in its  days’ stay on the way.        5.] Sychar  is            </w:t>
        <w:br/>
        <w:t xml:space="preserve">      main features, independent  of him.           better known   by the  O. T. name  of  She-             </w:t>
        <w:br/>
        <w:t xml:space="preserve">      36.) Compare  ch. i. 12, 13; ver. 15.         chem.   It  was  a very  old  town  on  the             </w:t>
        <w:br/>
        <w:t xml:space="preserve">      ‘The word  rendered “believeth  not”   may    range of Mt.  Ephraim,  in a narrow  valley             </w:t>
        <w:br/>
        <w:t xml:space="preserve">      mean  disobeyeth, and  is so rendered Rom.    between  Mt. Ebal  and Mt.  Gerizim, Judg.              </w:t>
        <w:br/>
        <w:t xml:space="preserve">      ii.   x. 21: 1  Pet. ii. 7, and  elsewhere.   ix. 7.  Some   think  that  Sychar,  which              </w:t>
        <w:br/>
        <w:t xml:space="preserve">      Unbelief implies disobedience.    abideth     means  “drunken,”    was  originally a con-             </w:t>
        <w:br/>
        <w:t xml:space="preserve">      It was on him, sce  ver. 18, in his state o}  temptuous   name  applied  by the  Jews  to             </w:t>
        <w:br/>
        <w:t xml:space="preserve">      darkness  and  nature,—and    can  only  be   Shechem,—    which   had   supplanted   the             </w:t>
        <w:br/>
        <w:t xml:space="preserve">      removed  by faith in the Son of God, which    proper appellation.       Very near  it was             </w:t>
        <w:br/>
        <w:t xml:space="preserve">      he has not.                                   afterwards built Flavia            There  is            </w:t>
        <w:br/>
        <w:t xml:space="preserve">        Cuar.    IV.  1—54.]    Manyrrestation      a long and  interesting history of Sychem,              </w:t>
        <w:br/>
        <w:t xml:space="preserve">      or  HIMSELF   AS  THE   Son   oF  Gop    IN   and  the  Samaritan. worship   on  Gerizim,             </w:t>
        <w:br/>
        <w:t xml:space="preserve">      SAMARIA   AND  GALILEE.    1—42.]   On  his   and the Christian church  in the neighbour-             </w:t>
        <w:br/>
        <w:t xml:space="preserve">      way  back to Galilee  through  Samaria,  he   hood,  in Robinson’s  Palestine, iii. 118—              </w:t>
        <w:br/>
        <w:t xml:space="preserve">      discourses with a Samaritan  woman.   Con-    136.   See also  Dr. Thomson,    The  Land              </w:t>
        <w:br/>
        <w:t xml:space="preserve">     Session  of his Messiahship   by the  Sama-    and  the Book,  p. 472 ff. He  thinks  that             </w:t>
        <w:br/>
        <w:t xml:space="preserve">      ritans,         1.] An  inference  may   be   Sychar   and  Shechem   are not  the  same,             </w:t>
        <w:br/>
        <w:t xml:space="preserve">      drawn  from  this, that our Lord  knew  the   because  at  Shechem    (Nablus)  there are             </w:t>
        <w:br/>
        <w:t xml:space="preserve">      anger of the Pharisees to be more  directed   delicious fountains  of water,  which   the             </w:t>
        <w:br/>
        <w:t xml:space="preserve">      against Him   than  against the  Baptist,—    woman    would  hardly  have  left to draw              </w:t>
        <w:br/>
        <w:t xml:space="preserve">      probably on account  of what had  passed in   from  a deep  well two  miles off.                      </w:t>
        <w:br/>
        <w:t xml:space="preserve">      Jerusalem.   —_ that Jesus, not “that He”     the parcel  of ground  that  Jacob gave  to             </w:t>
        <w:br/>
        <w:t xml:space="preserve">          . beeause the  report which   the Pha-    his  son  Joseph]  This   is traditional:               </w:t>
        <w:br/>
        <w:t xml:space="preserve">      risees had heard is given verbatim.           finds however support  from Gen. xx:                    </w:t>
        <w:br/>
        <w:t xml:space="preserve">      2.) Probably   for the  same   reason  that   where  we find Jacob   buying  a field near             </w:t>
        <w:br/>
        <w:t xml:space="preserve">      Paul  did  not baptize  usually  (1 Cor.  i.  Shechem,   and  Josh.  xxiv. 32, where,  on             </w:t>
        <w:br/>
        <w:t xml:space="preserve">      14—16)  ; viz. because  His  office was  to   the mention  of Joseph’s  bones being  laid             </w:t>
        <w:br/>
        <w:t xml:space="preserve">      preach  and  teach;—and   the  disciples as   there, it is said that it became  the inhe-             </w:t>
        <w:br/>
        <w:t xml:space="preserve">      yet had no office of this kind. To  assume    ritance of the children of Joseph.     Our              </w:t>
        <w:br/>
        <w:t xml:space="preserve">      a further reason, e.g. that there might not,  Lord  does not allude to the tradition  the             </w:t>
        <w:br/>
        <w:t xml:space="preserve">      be ground for those whom  the Lord  himself   conversation, though  the woman  does.                  </w:t>
        <w:br/>
        <w:t xml:space="preserve">      had  baptized to  boast of it, is arbitrary   6.] Robinson  (iii, 112) can only solve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