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ST.   JOHN.                                      Wo        </w:t>
        <w:br/>
        <w:t xml:space="preserve">            506         worketh      hitherto,    and   I   work.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18 Therefore      the   Jews         </w:t>
        <w:br/>
        <w:t xml:space="preserve">            gch.vii3%.  sought       the    more    to   kill   him,    beeanse     he   not    only        </w:t>
        <w:br/>
        <w:t xml:space="preserve">                        1 had  broken   the  sabbath,    but   said   also  that   God   was   ™  his       </w:t>
        <w:br/>
        <w:t xml:space="preserve">                                                                                                            </w:t>
        <w:br/>
        <w:t xml:space="preserve">            b ch. 30,   Father,    »making       himself    equal   with    God.      19 Then    an-        </w:t>
        <w:br/>
        <w:t xml:space="preserve">                        swered     Jesus   and    said   unto    them,    Verily,   verily,   I  say        </w:t>
        <w:br/>
        <w:t xml:space="preserve">                        unto   you,   'The    Son   ean   do  nothing     of  himself,   but   what         </w:t>
        <w:br/>
        <w:t xml:space="preserve">                       *he  secth   the  Father      do:   for what    things    soever  he   doeth,        </w:t>
        <w:br/>
        <w:t xml:space="preserve">                     w. these   also   doeth    the   Son  ° dikewise.                                      </w:t>
        <w:br/>
        <w:t xml:space="preserve">                        loveth    the  Son,   and   sheweth     him    all things    that   himself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1 +ender,  broke.                             © vender,  his  own.                        </w:t>
        <w:br/>
        <w:t xml:space="preserve">                  2  render, doing.                             © render, in  like  manner.                 </w:t>
        <w:br/>
        <w:t xml:space="preserve">                                                                                                            </w:t>
        <w:br/>
        <w:t xml:space="preserve">            force:  the Sabbath was  made  for man  ;—    blasphemous,   meaning:   this latter  espe-      </w:t>
        <w:br/>
        <w:t xml:space="preserve">            and, in its Jewish form, for man  in a mere   ciully, because He  thus made  God a  parti-      </w:t>
        <w:br/>
        <w:t xml:space="preserve">            state of legal discipline       truth could   cipator in His crime  of breaking  the  sab-      </w:t>
        <w:br/>
        <w:t xml:space="preserve">            not  yet  be brought  ont  to them,  but  is  bath.   Thus  we  obtain  from   the adver-       </w:t>
        <w:br/>
        <w:t xml:space="preserve">            implied  in this verse, because His  people   saries  of  the  faith  a  most   important       </w:t>
        <w:br/>
        <w:t xml:space="preserve">            are  even as  He  is—in  the liberty where-   statement  of one of its highest and holiest      </w:t>
        <w:br/>
        <w:t xml:space="preserve">             with He  hath  made   them  free) ; whereas  doctrines.       19.]  The   discourse is  a      </w:t>
        <w:br/>
        <w:t xml:space="preserve">             He, the only-begotten of the Father, doing   wonderful  setting forth of the Person  and       </w:t>
        <w:br/>
        <w:t xml:space="preserve">             the works of God  in the world, stands  on   Office of the Son  of God  in His Ministra-       </w:t>
        <w:br/>
        <w:t xml:space="preserve">             higher ground,   and  hallows,  instead  of  tions as the Word   of the Father.   It still     </w:t>
        <w:br/>
        <w:t xml:space="preserve">             breaking the Sabbath,  by thus working  on   has  reference to the charge of working  on       </w:t>
        <w:br/>
        <w:t xml:space="preserve">             it. “He    is no  more  a  breaker  of the    the Sabbath,  and the context  takes in our      </w:t>
        <w:br/>
        <w:t xml:space="preserve">             Sabbath  than  God  is, when  He   upholds    Lord’s answer  both to this, ver. 17,    to      </w:t>
        <w:br/>
        <w:t xml:space="preserve">             with an  energy that  knows  no  pause the   the  Jews’  accusation,  ver. 18.   In  this      </w:t>
        <w:br/>
        <w:t xml:space="preserve">             work  of His  creation from  hour to hour,    verse, He states that He  cannot work  any       </w:t>
        <w:br/>
        <w:t xml:space="preserve">             and from moment   tomoment;    ‘My  Father    but  the works   of God:   cannot,  by  his      </w:t>
        <w:br/>
        <w:t xml:space="preserve">             worketh  hitherto, and I work    My   work    very relationship  to the  Father,  by  the      </w:t>
        <w:br/>
        <w:t xml:space="preserve">             is but the reflex  His  work.   Abstinence    very nature  and  necessity of the case ;—       </w:t>
        <w:br/>
        <w:t xml:space="preserve">             from  outward   work  belongs  not  to  the   the working of himself being an  impossible      </w:t>
        <w:br/>
        <w:t xml:space="preserve">             idea of a Sabbath, it is only more  or less   supposition, and   pnrposely  set  here  to      </w:t>
        <w:br/>
        <w:t xml:space="preserve">             the necessary condition of it for beings so   express  one:—the   Son   cannot  work   of      </w:t>
        <w:br/>
        <w:t xml:space="preserve">            framed   as ever to be  in danger  of losing   Himself, becanse He   ts the Son: His  very      </w:t>
        <w:br/>
        <w:t xml:space="preserve">             the true collection and rest of the spirit    Person  presupposes  the Father’s will and       </w:t>
        <w:br/>
        <w:t xml:space="preserve">             the multiplicity of       toil and business.  counsel as His will and counsel,—and   His.      </w:t>
        <w:br/>
        <w:t xml:space="preserve">             Man  indeed must  cease from his work, if a   perfect knowledge  of that will and counsel.     </w:t>
        <w:br/>
        <w:t xml:space="preserve">             higher work  is to find place in him.   He    And  this, because every creature may abuse      </w:t>
        <w:br/>
        <w:t xml:space="preserve">             scatters himself in his work, and therefore   its freedom, and  will contrary   to God:        </w:t>
        <w:br/>
        <w:t xml:space="preserve">             he must   collect himself anew,  and  have    but tHE   Soy, standing  in essential unity      </w:t>
        <w:br/>
        <w:t xml:space="preserve">             seasons for so doing.  But  with Him   who    with God,  cannot, even when  become  Man,       </w:t>
        <w:br/>
        <w:t xml:space="preserve">             is one with the Father, it is           In    commit   sin,—break  the Sabbath;   for His      </w:t>
        <w:br/>
        <w:t xml:space="preserve">             Him   the deepest  rest is not excluded by    whole  Being  and  Working    is in and  of      </w:t>
        <w:br/>
        <w:t xml:space="preserve">             the  highest activity.”  (Trench   on   the   God.        for what things  soever . . . ]      </w:t>
        <w:br/>
        <w:t xml:space="preserve">             Miracles.)       18.] The  ground   of the    This clause converts the former proposition,     </w:t>
        <w:br/>
        <w:t xml:space="preserve">             charge is now  shifted ; and by  these last   and asserts its truth when thus converted.       </w:t>
        <w:br/>
        <w:t xml:space="preserve">             words  (ver. 17), occasion is given for one   ‘ For it is   very nature  of the Son to do      </w:t>
        <w:br/>
        <w:t xml:space="preserve">             of  our Lord’s  most   weighty  discourses.   whatever  the  Father docth.’   Also, to do      </w:t>
        <w:br/>
        <w:t xml:space="preserve">                    The  Jews  understood  His words  to   these works in like manner}  aftcr the same      </w:t>
        <w:br/>
        <w:t xml:space="preserve">             mean  nothing  short of peculiar  personal    plan and proceeding, so that  there can  be      </w:t>
        <w:br/>
        <w:t xml:space="preserve">             Sonship, and  thus  equality of nature wit!   no discord, but unity.       20.) For (this      </w:t>
        <w:br/>
        <w:t xml:space="preserve">             God.   And  that  this their understanding    last is        by the fact,     the Father       </w:t>
        <w:br/>
        <w:t xml:space="preserve">             was  the right one, the discourse testifies.  loveth the Son, and  sheweth  him   (in this     </w:t>
        <w:br/>
        <w:t xml:space="preserve">             All might  in one  sense, aud the Jews did    the Lord sets forth to us the  unfolding of      </w:t>
        <w:br/>
        <w:t xml:space="preserve">             in a  closer. sense,    God  their, or our,   the will and  purposes  of  the Father   to      </w:t>
        <w:br/>
        <w:t xml:space="preserve">             Father  ; but they  at once   said that the   [Mark  xiii. 82:  Acts i. 7] and  by  Him,       </w:t>
        <w:br/>
        <w:t xml:space="preserve">             judividual use of  ‘My  Farner’   by Jesus    in His Mediatorial  office) all things that      </w:t>
        <w:br/>
        <w:t xml:space="preserve">             had a totally distinct,    in their view  a   himself  doeth  (all the purposes   of His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