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ENTS         OF      THE        INTRODUCTION.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CHAPTER          y.                                               </w:t>
        <w:br/>
        <w:t xml:space="preserve">                            OF  THE    GOSPEL    ACCORDING      TO   JOHN.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SECTION                                                                             PAGE             </w:t>
        <w:br/>
        <w:t xml:space="preserve">           I. Its Authorship   .    9     °    °     0    .    :                              51            </w:t>
        <w:br/>
        <w:t xml:space="preserve">          II. Its Sourees           °     0    0    °     °    5     .                        54            </w:t>
        <w:br/>
        <w:t xml:space="preserve">         IIL. For  what Readers  and  with what  Object it was written                        bya           </w:t>
        <w:br/>
        <w:t xml:space="preserve">         IV.  At  what  Place and Time  it was written               .                        62            </w:t>
        <w:br/>
        <w:t xml:space="preserve">          V.  In what  Lauguage   it was written.         .    5                              64            </w:t>
        <w:br/>
        <w:t xml:space="preserve">         VI.  Its Genuincuess       2    .                                                    65,           </w:t>
        <w:br/>
        <w:t xml:space="preserve">        VU.   Its Style and Charaeter                                                        69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CHAPTER          VI.                                               </w:t>
        <w:br/>
        <w:t xml:space="preserve">                               OF  THE    ACTS   OF  THE    APOSTLES.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I. Its Authorship   .    °     3     °    3    .     °                                            </w:t>
        <w:br/>
        <w:t xml:space="preserve">         IL.  Its Sources     °    3     5    2     .    :     °    °    .                   72             </w:t>
        <w:br/>
        <w:t xml:space="preserve">        UI.  For  what  Readers and  with what  Object  it was written                       78  -          </w:t>
        <w:br/>
        <w:t xml:space="preserve">         IV. At  what  Time  and Place it was written               5                        85             </w:t>
        <w:br/>
        <w:t xml:space="preserve">         V.  Genuineness,  and State of the Text                                             87             </w:t>
        <w:br/>
        <w:t xml:space="preserve">        VI.  Chronology       =...                                                                          </w:t>
        <w:br/>
        <w:t xml:space="preserve">                                                                                             91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