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12,  18.                             ST.     JOHN.                                   537                </w:t>
        <w:br/>
        <w:t xml:space="preserve">    walk    in  | darkness,   but  shall  have   the   light  of life.    13 The                            </w:t>
        <w:br/>
        <w:t xml:space="preserve">                                                                                                            </w:t>
        <w:br/>
        <w:t xml:space="preserve">    Pharisees    therefore    said  unto   him,    »Thou     bearest   ™  record  b.v.31.                   </w:t>
        <w:br/>
        <w:t xml:space="preserve">                                                                                                            </w:t>
        <w:br/>
        <w:t xml:space="preserve">          1 perder,  the  darkness.                               ™  render, witness.                       </w:t>
        <w:br/>
        <w:t xml:space="preserve">                                                                                                            </w:t>
        <w:br/>
        <w:t xml:space="preserve">    woman   taken  in  adultery are forced  and    which  these  words   “the   light  of  the              </w:t>
        <w:br/>
        <w:t xml:space="preserve">    harsh.   It was, say they, the early morn-    world”   allude,—and   the walking  in dark-              </w:t>
        <w:br/>
        <w:t xml:space="preserve">    ing (ver. 2) and the sun was just rising, to  ness  is an allusion to  the woman,   whose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HISTORY     OF   THE   WOMAN       TAKEN    IN   ADULTERY.                                 </w:t>
        <w:br/>
        <w:t xml:space="preserve">                                                                                                            </w:t>
        <w:br/>
        <w:t xml:space="preserve">    gsuch   should be  stoned:  but  what  sayest  thou ?   6 (h This  they said,                           </w:t>
        <w:br/>
        <w:t xml:space="preserve">    tempting  him, that  they might   have to  accuse him.]   Bunt Jesus  stooped                           </w:t>
        <w:br/>
        <w:t xml:space="preserve">    down, and  with  his finger wrote on the ground[,  ias though  he heard  them                           </w:t>
        <w:br/>
        <w:t xml:space="preserve">    not}.  7 So  when  they continued asking  him, he lifted np himself, and said                           </w:t>
        <w:br/>
        <w:t xml:space="preserve">    unto them,  &gt; He that is without sin among  you, let him  first    a stone at Dist, xv                  </w:t>
        <w:br/>
        <w:t xml:space="preserve">    her.  $ And  again  he stooped  down,  and  k wrote  on the ground.    9 And                            </w:t>
        <w:br/>
        <w:t xml:space="preserve">    lthey which  heard it, being convicted by their own  conscience, went out one                           </w:t>
        <w:br/>
        <w:t xml:space="preserve">    by one, beginning at the eldest, m even unto  the last:  and n Jesus was  left                          </w:t>
        <w:br/>
        <w:t xml:space="preserve">                                                                                                            </w:t>
        <w:br/>
        <w:t xml:space="preserve">        g render,  such women.                    \                                                         </w:t>
        <w:br/>
        <w:t xml:space="preserve">        h omitted  in the most ancient MS.  ; see above on  ver. 4.                                         </w:t>
        <w:br/>
        <w:t xml:space="preserve">        iomit.                                          k read, wrote with  his finger.                     </w:t>
        <w:br/>
        <w:t xml:space="preserve">        1 read, each of the Jews  went out.            m  read, so that all went out.                       </w:t>
        <w:br/>
        <w:t xml:space="preserve">                                           n read, he.                                                      </w:t>
        <w:br/>
        <w:t xml:space="preserve">   proves  nothing, or proves too much;  for it   satisfactory: Iam   much  more  inclined to               </w:t>
        <w:br/>
        <w:t xml:space="preserve">   is added,  ‘and  thrust thee  through  with    think  with  Luthardt,  that the whole  ar-               </w:t>
        <w:br/>
        <w:t xml:space="preserve">   their  swords.’   I would   rather  suppose    rangement  and  plan of our Gospel is                     </w:t>
        <w:br/>
        <w:t xml:space="preserve">   that  from  Dent.  xxii. 21, 23, 24, an  in-   by the insertion of this passage.      The                </w:t>
        <w:br/>
        <w:t xml:space="preserve">   ference  was  drawn  what  kind  of a death    Lord Jesus  was  not sent to be a ruler and               </w:t>
        <w:br/>
        <w:t xml:space="preserve">   was  intended  in  ver. 22, the crime being    a judge in  this or that particular case of               </w:t>
        <w:br/>
        <w:t xml:space="preserve">   regarded  as the same;   “he  hath humbled     crime, see  Luke   xii. 14; but  the Ruler                </w:t>
        <w:br/>
        <w:t xml:space="preserve">   his neighbour's wife.”  We  have  similar in-  and  Judge  of a//:  and  His   answer  ex-               </w:t>
        <w:br/>
        <w:t xml:space="preserve">   definiteness in ib. ver. 25,      evidently    presses this, by convicting them  adZ of sin              </w:t>
        <w:br/>
        <w:t xml:space="preserve">   the  same   punishment   is meant.             before Him.   Some  of our MSS.  read, “ the              </w:t>
        <w:br/>
        <w:t xml:space="preserve">   wrote  on  the  ground]   The  habit  was  a   stone:”  in that case, our  Lord  refers to               </w:t>
        <w:br/>
        <w:t xml:space="preserve">   usual  one   to  signify pre-occupation   of   the first stone, which by Deut.  xvii. 7 the              </w:t>
        <w:br/>
        <w:t xml:space="preserve">   mind,   or  intentional  inattention.   The    witnesses were to cast.     8.] Euthymius                 </w:t>
        <w:br/>
        <w:t xml:space="preserve">   addition, “as  though  he heard  them  not,”   remarks  that our  Lord  adopted  this ges-               </w:t>
        <w:br/>
        <w:t xml:space="preserve">   is an  explanatory gloss.       It does not    ture, of again writing  on  the ground,  in               </w:t>
        <w:br/>
        <w:t xml:space="preserve">   follow that any thing  was actually written.   His goodness,  to allow  them  to pass  ont:              </w:t>
        <w:br/>
        <w:t xml:space="preserve">   Stier refers to  Jer. xvii. 13, but perhaps    without  being specially observed  by Him.                </w:t>
        <w:br/>
        <w:t xml:space="preserve">   without  reason.       This minute  cireum-    One of onr  MSS.  reads, ‘‘   wrote  on the               </w:t>
        <w:br/>
        <w:t xml:space="preserve">   stance  speaks strongly for the authenticity  ground   the sins of each  of them.”                       </w:t>
        <w:br/>
        <w:t xml:space="preserve">   of the narration.       1.) The  expression,   9.] They  had  said, ver. 5,      women”                  </w:t>
        <w:br/>
        <w:t xml:space="preserve">   “without   sin,” is not  here  used  in the    —they  now  perceive that  they themselves                </w:t>
        <w:br/>
        <w:t xml:space="preserve">   general  sense, meaning,   entirely  sinless,  were  such  men.   There  is  no historical               </w:t>
        <w:br/>
        <w:t xml:space="preserve">   nor in the strictest, ‘free     the crime of   difficulty  this conduct  of the Pharisees,               </w:t>
        <w:br/>
        <w:t xml:space="preserve">   adultery’  (it can hardly be that any of the   as Olshausen  finds ;—they were  struck by                </w:t>
        <w:br/>
        <w:t xml:space="preserve">   Pharisees  should   have   held  themselves    the power of the word  of Christ.  It was a               </w:t>
        <w:br/>
        <w:t xml:space="preserve">   sinless,—or  that ail should  have been im-    case somewhat  analogous  to that in which                </w:t>
        <w:br/>
        <w:t xml:space="preserve">   plicated  in adultery) :—but—as    the word    His saying, “Zam   he,” struck  His foes to               </w:t>
        <w:br/>
        <w:t xml:space="preserve">   “«@ sinner,” in Luke  vii. 37,—of the sin of   the ground,  ch. xviii. 6.      The  varia-               </w:t>
        <w:br/>
        <w:t xml:space="preserve">   uncleanness   generally.   Stier, who  con-   tions of reading are very wide in the latter               </w:t>
        <w:br/>
        <w:t xml:space="preserve">   tends  strongly for the genuineness  of this  part  of the verse,  We   can  hardly (with                </w:t>
        <w:br/>
        <w:t xml:space="preserve">   narrative in this place, finds in ver. 46 an  some)  lay any stress on “beginning  at  the               </w:t>
        <w:br/>
        <w:t xml:space="preserve">   allusion to this saying.  I cannot say that   eldest,” as indicating the natural  order of               </w:t>
        <w:br/>
        <w:t xml:space="preserve">   his attempts  to establish a connexion with    conviction of sin.  If the  consciences  of               </w:t>
        <w:br/>
        <w:t xml:space="preserve">   the subsequent  discourse are  to me  at all  older sinners have  heavier loads on  them,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