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538                                  ST.    JOHN.                                 Viti.           </w:t>
        <w:br/>
        <w:t xml:space="preserve">                                                                                                            </w:t>
        <w:br/>
        <w:t xml:space="preserve">                      of  thyself;    thy    ™ record   is  not   true.     14  Jesus   answered            </w:t>
        <w:br/>
        <w:t xml:space="preserve">                                                                                                            </w:t>
        <w:br/>
        <w:t xml:space="preserve">                      and    said  unto    them,    Though     I  bear    ™  record   of  myself,           </w:t>
        <w:br/>
        <w:t xml:space="preserve">                       (Pyet]   my   ™  record   is  true  ; "for    I  know    whence    I came,           </w:t>
        <w:br/>
        <w:t xml:space="preserve">                                                                                                            </w:t>
        <w:br/>
        <w:t xml:space="preserve">                    ™  render, witness.                     2 omit  : not in the original.                  </w:t>
        <w:br/>
        <w:t xml:space="preserve">                                            D2  yender, because.                                            </w:t>
        <w:br/>
        <w:t xml:space="preserve">                                                                                                            </w:t>
        <w:br/>
        <w:t xml:space="preserve">          deed  of darkness had  been detected  in the   in the supposition that our Lord—standing          </w:t>
        <w:br/>
        <w:t xml:space="preserve">          night.   But  not to dwell  on other  objec-   in the very  place where  the  candlesticks        </w:t>
        <w:br/>
        <w:t xml:space="preserve">          tions  to this  view,—e.g.   that  such  an    had  been   or  perhaps  actually  were  —         </w:t>
        <w:br/>
        <w:t xml:space="preserve">          allusion  to the  woman   would   be wholly    should have  alluded  to that  practice, as        </w:t>
        <w:br/>
        <w:t xml:space="preserve">          out  of character after our Lord’s  previous   He  did to the  outpouring  of water in ch.        </w:t>
        <w:br/>
        <w:t xml:space="preserve">          treatment  of her,—how   come  these Phari-    vii.    38?   Surely  to say in both cases,        </w:t>
        <w:br/>
        <w:t xml:space="preserve">          sees, who  on  the hypothesis  of the above    as Liicke and De  Wette  do, that the  allu-       </w:t>
        <w:br/>
        <w:t xml:space="preserve">           Commentators   are the same  as  those who    sion could not have  been made  unless  the        </w:t>
        <w:br/>
        <w:t xml:space="preserve">          accused  the woman, tobe  again so soon pre-   usage  took  place  on  that day,  is mere         </w:t>
        <w:br/>
        <w:t xml:space="preserve">          sent?   Was  this at all likely? We  cannot    trifling. While  the feast  lasted, and the        </w:t>
        <w:br/>
        <w:t xml:space="preserve">          escape  from  this difficulty with Stier, by   remembrance   of the  ceremonies was  fresh,       </w:t>
        <w:br/>
        <w:t xml:space="preserve">           supposing  a multitude   of the  people  to   the  allusion would  be  perfectly natural.        </w:t>
        <w:br/>
        <w:t xml:space="preserve">           have  been  witnesses  on both   occasions:   See on  ch. i. 9, and  xi. 9, 10.  Sce also        </w:t>
        <w:br/>
        <w:t xml:space="preserve">           the “Pharisees”    of the one  must  surely   Isa. xlii.  Mal.  iv. 2; and on  “the light        </w:t>
        <w:br/>
        <w:t xml:space="preserve">           extend  through   the  other, if this  con-  of    life,’ i. 4, and vi.          13.] See        </w:t>
        <w:br/>
        <w:t xml:space="preserve">           nexion  is to be maintained.        On  the   ch. v. 31.  The  assertion there  was, that        </w:t>
        <w:br/>
        <w:t xml:space="preserve">           other hand,  this discourse comes  in  very   His  own  wnsupported   witness (supposing         </w:t>
        <w:br/>
        <w:t xml:space="preserve">           well after ch. vii.     The  last saying of   that possible) would   not be trustworthy,         </w:t>
        <w:br/>
        <w:t xml:space="preserve">           Jesus  (ch. vii. 37, 38) had  referred to a   but that  His testimony  was supported  by,        </w:t>
        <w:br/>
        <w:t xml:space="preserve">           festal usage then just over;  He  now  adds   and  in fact coincident  with, that  of the        </w:t>
        <w:br/>
        <w:t xml:space="preserve">           another of the same kind.   It was the eus-   Father.   The  very same  argument  is here        </w:t>
        <w:br/>
        <w:t xml:space="preserve">           tom  during  the first night, if not during   used, but the other side of it presented to        </w:t>
        <w:br/>
        <w:t xml:space="preserve">          every  night, of the  feast  of tabernacles,   us.  He  does  witness of  Himself, because        </w:t>
        <w:br/>
        <w:t xml:space="preserve">           to light up  two  large golden  chandeliers   His  testimony   is the  testimony  of  the        </w:t>
        <w:br/>
        <w:t xml:space="preserve">          in  the court  of the  women,   the light of   Father ;—He   being the  Word  of God,  and        </w:t>
        <w:br/>
        <w:t xml:space="preserve">           which illuminated  all Jerusalem.  All that   the  Father witnessing  in Him.        14.)        </w:t>
        <w:br/>
        <w:t xml:space="preserve">          night  they held a festul dance by the light.  because  I  know,  &amp;c.—see   on ch. vii. 29.       </w:t>
        <w:br/>
        <w:t xml:space="preserve">                  Now   granted  that this was on  the   This reason binds  His testimony  to that of       </w:t>
        <w:br/>
        <w:t xml:space="preserve">           first      only,—what   is OF THE    WOMAN    the  Father; IN ADULTERY.   forth from  the        </w:t>
        <w:br/>
        <w:t xml:space="preserve">                                                                                                            </w:t>
        <w:br/>
        <w:t xml:space="preserve">                       alone, and  the woman   [0  standing]  in  the  midst.   10 When   Jesus  had        </w:t>
        <w:br/>
        <w:t xml:space="preserve">                       lifted up himself, p and saw none  but the woman,  he said unto her, Woman,          </w:t>
        <w:br/>
        <w:t xml:space="preserve">                       where  are those  thine accusers?  hath no man   condemned   thee?    1g  She        </w:t>
        <w:br/>
        <w:t xml:space="preserve">           o Luke ix.  said, No   man,  Lord.   And  Jesus  said unto  her, ¢ Neither do I  condemn         </w:t>
        <w:br/>
        <w:t xml:space="preserve">            xii. 14.   thee:  go, rand 4sin  no more.]                                                      </w:t>
        <w:br/>
        <w:t xml:space="preserve">           deh. v.14.                                                                                       </w:t>
        <w:br/>
        <w:t xml:space="preserve">             0 omit.                        p read, he said unto the woman,   Where   are they ?            </w:t>
        <w:br/>
        <w:t xml:space="preserve">             q read, And  she said unto him.               r read, from  this time.                         </w:t>
        <w:br/>
        <w:t xml:space="preserve">           those of  younger  ones  are  more  tender.   comparison   with themselves,  if they con-        </w:t>
        <w:br/>
        <w:t xml:space="preserve">                  alone,    i.e.   the multitude   and   demned   at all: which  they had  not done.        </w:t>
        <w:br/>
        <w:t xml:space="preserve">           the disciples ;   woman   standing between    The  words  of  Jesus  were  in fact  a  far       </w:t>
        <w:br/>
        <w:t xml:space="preserve">           Him  and  the disciples on one hand,—and      deeper and  more  solemn testimony  against        </w:t>
        <w:br/>
        <w:t xml:space="preserve">           the  multitude  on  the  other.               the  sin than   could  be any   mere  penal        </w:t>
        <w:br/>
        <w:t xml:space="preserve">           10,  11.]  The  question  is  evidently  so   sentence.   And   in judging   of then   we        </w:t>
        <w:br/>
        <w:t xml:space="preserve">           worded  as it is,      no  man  condemned     must   never  forget  that  He   who   thus        </w:t>
        <w:br/>
        <w:t xml:space="preserve">           thee?”  for the  sake of  the form  of  the   spoke  knew   the  hearts,—and   what   was        </w:t>
        <w:br/>
        <w:t xml:space="preserve">           answer,  “ Neither  do  I condemn   thee :”   the  peculiar state of  this woman    as to        </w:t>
        <w:br/>
        <w:t xml:space="preserve">           but it expresses the truth in  the depth of   penitence.  We   must not apply  in all cases      </w:t>
        <w:br/>
        <w:t xml:space="preserve">           their hearts.   The   Lord’s  challenge  to   a  sentence,  which   requires ZHis  divine        </w:t>
        <w:br/>
        <w:t xml:space="preserve">           them   would  lead to  a condemnation    by   knowledge  to make  it a just ars)|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