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§1]                           ITS    AUTHORSHIP.                     [ryrropvcrion.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journey   to  determine    the  question    about   circumcision,    Acts  xv.   1, was               </w:t>
        <w:br/>
        <w:t xml:space="preserve">      identical  with   Paul’s  third   visit, Gal.  ii. 1 (which   I  have   maintained    in              </w:t>
        <w:br/>
        <w:t xml:space="preserve">      the  Introduction     to Acts),  then   at  that   date  (i.e. about   a.p.  50)  John                </w:t>
        <w:br/>
        <w:t xml:space="preserve">      was   in Jerusalem.      After  this  time,  we   lose  sight  of  the  Apostles,   nor               </w:t>
        <w:br/>
        <w:t xml:space="preserve">      can  we  with   any  approach    to certainty  point   out the  period   of their  final              </w:t>
        <w:br/>
        <w:t xml:space="preserve">      dispersion.     It took  place   probably   some   time  between     this council   and               </w:t>
        <w:br/>
        <w:t xml:space="preserve">      Paul’s   last visit  to  Jerusalem,    Acts   xxi.  18  (about   a.p.  60),  when   we                </w:t>
        <w:br/>
        <w:t xml:space="preserve">      find only  James    resident  there.                                                                  </w:t>
        <w:br/>
        <w:t xml:space="preserve">         9. For   the  after-history   of John,   we  are  dependent    on  tradition,  And                 </w:t>
        <w:br/>
        <w:t xml:space="preserve">      here  we  have   evidence    more   trustworthy    than   in the  case  of  any  other                </w:t>
        <w:br/>
        <w:t xml:space="preserve">      Apostle.                                                                                              </w:t>
        <w:br/>
        <w:t xml:space="preserve">         (a)  It is related  by  Polycrates    Bishop   of Ephesus     at  the  end   of  the               </w:t>
        <w:br/>
        <w:t xml:space="preserve">      second  century,—in      his Epistle   to Victor   Bishop   of  Rome    on  the  keep-                </w:t>
        <w:br/>
        <w:t xml:space="preserve">      ing of  Easter,—that     John,   whom     he  numbers     among    the   great   lights               </w:t>
        <w:br/>
        <w:t xml:space="preserve">     of  Asia,  died  and  was   buried  in  Ephesus.                                                       </w:t>
        <w:br/>
        <w:t xml:space="preserve">        (6)  Irenzus    also,—the    scholar    of Polycarp,    who   himself    was  a  dis-               </w:t>
        <w:br/>
        <w:t xml:space="preserve">     ciple  of   John,—relates    that  John   remained    in Ephesus     till the  times  of               </w:t>
        <w:br/>
        <w:t xml:space="preserve">     Trajan.     To   the  same    effect  testify  Clement     of  Alexandria,     Origen,                 </w:t>
        <w:br/>
        <w:t xml:space="preserve">     Eusebius,    and  Jerome.                                                                              </w:t>
        <w:br/>
        <w:t xml:space="preserve">        10.  But   assuming     as  a  fact   the  long   residence    and   death   of  the                </w:t>
        <w:br/>
        <w:t xml:space="preserve">     Apostle   at  Ephesus,    we  in vain  seck   any  clue  to guide   us as  to the  time                </w:t>
        <w:br/>
        <w:t xml:space="preserve">     when,    or  the  place   whence,    he   came   thither.    The   Asiatic  Churches                   </w:t>
        <w:br/>
        <w:t xml:space="preserve">     were   founded    by  St. Paul,   who   made   it a rule   not  to  encroach    on  the                </w:t>
        <w:br/>
        <w:t xml:space="preserve">     field  of labour   of  any   other  Apostle,   Rom.   xv.  20:—who       never,  in his                </w:t>
        <w:br/>
        <w:t xml:space="preserve">     Epistles   to the  Asiatic  Churches,     makes   any  mention     of nor   sends   any                </w:t>
        <w:br/>
        <w:t xml:space="preserve">     salutation   to John   :—who,    in  his  parting   speech    to  the  Elders   of  the                </w:t>
        <w:br/>
        <w:t xml:space="preserve">     Ephesian    Church    at Miletus    (Acts  xx.),  certainly   did  not anticipate   the                </w:t>
        <w:br/>
        <w:t xml:space="preserve">     coming    of an Apostle    among    them.    So  much    then  we   may   set down    as               </w:t>
        <w:br/>
        <w:t xml:space="preserve">     certain,  that  the  arrival  of John   in Asia   must   have  been   after the  death                 </w:t>
        <w:br/>
        <w:t xml:space="preserve">     of St.  Paul.                                                                                          </w:t>
        <w:br/>
        <w:t xml:space="preserve">        11,  We   may   perhaps    with  some   appearance     of probability   conjecture                  </w:t>
        <w:br/>
        <w:t xml:space="preserve">     that  the  dangers    which   ‘evidently   beset  the  Asiatic   Churches    in Paul’s                 </w:t>
        <w:br/>
        <w:t xml:space="preserve">     lifetime,—and     to  which   Peter   in  his  first Epistle,  written   to them,   not                </w:t>
        <w:br/>
        <w:t xml:space="preserve">     indistinctly  alludes   (see  1 Pet.  i. 14:  ii. 1, 2,  7,  8, 12,   16,  &amp;e.),—had                   </w:t>
        <w:br/>
        <w:t xml:space="preserve">     taken  so  serious  a form    after  the  removal    of  Paul   their   father  in  the                </w:t>
        <w:br/>
        <w:t xml:space="preserve">     faith,  that John    found    it requisite   to  fix  his  residence    and   exercise                 </w:t>
        <w:br/>
        <w:t xml:space="preserve">     apostolic  authority  among    them.   This   is supposed   by Liicke   and  Neander.                  </w:t>
        <w:br/>
        <w:t xml:space="preserve">        12,  But  we   are  as  far  as  ever,  even   if this  conjecture    be  adopted,                  </w:t>
        <w:br/>
        <w:t xml:space="preserve">     from   arriving   at  any  method     of  accounting     for the   interval   between                  </w:t>
        <w:br/>
        <w:t xml:space="preserve">     John’s  leaving   Jerusalem,    and   his  coming    to Asia   Minor:    a period,   on                </w:t>
        <w:br/>
        <w:t xml:space="preserve">     any  computation,    of  nearly  six  years,  A.D.  58—64.      It  is not necessary,                  </w:t>
        <w:br/>
        <w:t xml:space="preserve">     however,    as Liicke   also  observes,   to reject  a  tradition   so  satisfactorily                 </w:t>
        <w:br/>
        <w:t xml:space="preserve">     grounded    as that  of John’s   residence    and   death  at  Ephesus,    on this  ac-                </w:t>
        <w:br/>
        <w:t xml:space="preserve">     count  :—especially    when    we  consider   that  we   seem   compelled    to  inter-                </w:t>
        <w:br/>
        <w:t xml:space="preserve">              53]                                02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