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572                                 ST.   JOHN.                                    XID.             </w:t>
        <w:br/>
        <w:t xml:space="preserve">                    fall into   the  ground     and   die,  it abideth    4 adoxe:    but   if  it          </w:t>
        <w:br/>
        <w:t xml:space="preserve">        smatt;x.30: die,  it bringeth    forth   much     fruit.    *  s‘ He  that   loveth   his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Mark viii. life    shall   lose  it;   and   he   that  hateth    his   *Zjfe   in  this           </w:t>
        <w:br/>
        <w:t xml:space="preserve">         35   uke   world    shall    keep    it  unto    life  eternal.      *6If   any    man             </w:t>
        <w:br/>
        <w:t xml:space="preserve">        tch.zis:3:  serve   me,  let  him   follow   me;   and    ‘where    I am,   there   shall           </w:t>
        <w:br/>
        <w:t xml:space="preserve">         iz"        also   my   servant    be:   if any   man    serve   me,   him    will  ¥ my            </w:t>
        <w:br/>
        <w:t xml:space="preserve">                                                                                                            </w:t>
        <w:br/>
        <w:t xml:space="preserve">        vaatt.xxvi   Father    honour.     27"   Now    is  my   soul   troubled   ;  and  what             </w:t>
        <w:br/>
        <w:t xml:space="preserve">         Lake    shall      I  say?     Father,    save   me    from   this   hour:    #but   for           </w:t>
        <w:br/>
        <w:t xml:space="preserve">         ch. xii    this   cause   came    I  unto   this  hour.     8  Father,    glorify   thy            </w:t>
        <w:br/>
        <w:t xml:space="preserve">                                                                                                            </w:t>
        <w:br/>
        <w:t xml:space="preserve">        x Matt.   - name.      * Then    eame    there   a voice   from   heaven,    [* saying,]            </w:t>
        <w:br/>
        <w:t xml:space="preserve">                                                                                                            </w:t>
        <w:br/>
        <w:t xml:space="preserve">           4  render, by   itself alone.                                                                    </w:t>
        <w:br/>
        <w:t xml:space="preserve">           X  render, soul:   the  same  word  is thus rendered  in ver, 27.                                </w:t>
        <w:br/>
        <w:t xml:space="preserve">            Y render, the.                       Z  render, but  yet,  or, nevertheless.                    </w:t>
        <w:br/>
        <w:t xml:space="preserve">                                                                                                            </w:t>
        <w:br/>
        <w:t xml:space="preserve">            4 not expressed  in the original.                                                               </w:t>
        <w:br/>
        <w:t xml:space="preserve">        perishes, and is not apparent  (as the seeds   conflict. And to express both these together         </w:t>
        <w:br/>
        <w:t xml:space="preserve">        of dicotyledonous  plants  are) ta the  new    in human  speech was  impossible : therefore         </w:t>
        <w:br/>
        <w:t xml:space="preserve">        plant :—see  1  Cor. xv. 36.  The  saying is  our  Lord exclaims, What   shall I say ?              </w:t>
        <w:br/>
        <w:t xml:space="preserve">        more   than  a  mere  parabolic  similitude:   The  following  words,  Father,   save  me           </w:t>
        <w:br/>
        <w:t xml:space="preserve">        the  divine Will, which  has  fixed the law    from  this hour,    must not be  taken   in-         </w:t>
        <w:br/>
        <w:t xml:space="preserve">        of the springing up  of the wheat-corn, has    terrogatively, as if our Lord  were  donbt-          </w:t>
        <w:br/>
        <w:t xml:space="preserve">        also determined  the law of the glorification  ing  whether   to  say  them   or not:  for          </w:t>
        <w:br/>
        <w:t xml:space="preserve">        of the Son  of Man, and the one  in analogy    thus the whole  sense  is destroyed, besides         </w:t>
        <w:br/>
        <w:t xml:space="preserve">        with  the  other: i.e. both through  Death.    the  sentiment   being  most  unworthy   of          </w:t>
        <w:br/>
        <w:t xml:space="preserve">        The  symbolism  here  lies  the root of that   Him   who   uttered  it. The   prayer  is a          </w:t>
        <w:br/>
        <w:t xml:space="preserve">        in  ch. vi., where Christ is the Breap    of   veritable prayer ; and  answers to the pro-          </w:t>
        <w:br/>
        <w:t xml:space="preserve">        life.       it abideth by itself alone, with   phetic  Messianic  prayers  in the  Psalins,         </w:t>
        <w:br/>
        <w:t xml:space="preserve">        its life uncommunicated,   lived only within   which  thus  run—‘   My  soul  is troubled;          </w:t>
        <w:br/>
        <w:t xml:space="preserve">        its own limits, and not passing on.            Lord,  help me’   (Ps. Ixix. 1; xl. 12, 13;          </w:t>
        <w:br/>
        <w:t xml:space="preserve">        25.]  And  this same   divine Law   prevails           3   vi. 4, al.); and to that prayer          </w:t>
        <w:br/>
        <w:t xml:space="preserve">        for the disciples,  well as for their          afterwards in Gethsemane,   Matt.  xxvi. 39.         </w:t>
        <w:br/>
        <w:t xml:space="preserve">        —see   Matt.  x. 39  and   note.   But   the          for this cause] ‘The misunderstand-           </w:t>
        <w:br/>
        <w:t xml:space="preserve">        saying   here  proclaims  more   plainly  its  ing of  these words  has  principally led to         </w:t>
        <w:br/>
        <w:t xml:space="preserve">        true  extent,—by  its immediate   connexion    the erroncous punctuation just noticed.              </w:t>
        <w:br/>
        <w:t xml:space="preserve">        with  ver, 24  and by  the  words, unto  life  for this cause really means, “in order that          </w:t>
        <w:br/>
        <w:t xml:space="preserve">        eternal.         The   word  soul  (or, life,  Imay   be saved from   this hour :?  i.e. ‘I         </w:t>
        <w:br/>
        <w:t xml:space="preserve">        but  here  better, soul) is not really  in a   came  to this hour for this very purpo:              </w:t>
        <w:br/>
        <w:t xml:space="preserve">        double  sense: as the wheat-corn  retains its  that I might  be saved from this hour :              </w:t>
        <w:br/>
        <w:t xml:space="preserve">        identity, though   it die, so  the soul:  so   ‘the going into, and  exhausting  this hour,         </w:t>
        <w:br/>
        <w:t xml:space="preserve">         that the two senses are, in their depth, but  this cup, is the very appointed way  of my           </w:t>
        <w:br/>
        <w:t xml:space="preserve">         one.  Notice, that  the  soul involves  the   glorification?   This  interpretation  docs          </w:t>
        <w:br/>
        <w:t xml:space="preserve">         Jife in both cases, and must  not  be taken   not, as Luthardt  says, fadd if we  give up          </w:t>
        <w:br/>
        <w:t xml:space="preserve">         in the present  acceptation  of that  term.   the interrogative  punctuation  of the pre-          </w:t>
        <w:br/>
        <w:t xml:space="preserve">             26.] Connexion  :—The   ministering to,   vions clause, but holds  equally good when           </w:t>
        <w:br/>
        <w:t xml:space="preserve">         or intimate union with, Christ (the position  that is relinquished.  The  other  interpre-         </w:t>
        <w:br/>
        <w:t xml:space="preserve">         of Philip  and Andrew   and  the  rest, and   tation of the  words  for this  cause, that          </w:t>
        <w:br/>
        <w:t xml:space="preserve">         that into which  these  Greeks  seemed  de-   of Meyer   and  others, is, thaé Thy Naine           </w:t>
        <w:br/>
        <w:t xml:space="preserve">         sirous to enter) implies following  Him,  —   may  be glorified.  But  surely this is  do          </w:t>
        <w:br/>
        <w:t xml:space="preserve">         and  that, through   tribulation  to glory.   yiolence to  the  order  of thought.   This          </w:t>
        <w:br/>
        <w:t xml:space="preserve">                 where  I am]  The  word  refers, not  ]     ular does  not come  in  till the next         </w:t>
        <w:br/>
        <w:t xml:space="preserve">         to the place of our Lord  at that moment,     clause, and cannot  without  an improbable           </w:t>
        <w:br/>
        <w:t xml:space="preserve">         but to  His essential, true place, i. e.      transposition be drawn into this.      28.           </w:t>
        <w:br/>
        <w:t xml:space="preserve">         xvii. 24) in the glory of   Father.           The  glorifying  the Name   of  the Father           </w:t>
        <w:br/>
        <w:t xml:space="preserve">         him will the Father honour]  By  glorifying   can  only take place by the  glorification of        </w:t>
        <w:br/>
        <w:t xml:space="preserve">         him in My  glorification, ch.   |.            the Son ; and this latter    by His  death :         </w:t>
        <w:br/>
        <w:t xml:space="preserve">         27.] Bengel  observes  that  the horror  of   so that  this is the ‘ardour  of obedience”          </w:t>
        <w:br/>
        <w:t xml:space="preserve">         death and the ardour  of obedience were  in       mphant.      @ voice from heaven]  This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