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590                                 ST.    JOHN.                             XIV.     31.         </w:t>
        <w:br/>
        <w:t xml:space="preserve">                                                                                                            </w:t>
        <w:br/>
        <w:t xml:space="preserve">                       hath   nothing     in  me.     3! But   that   the    world   may     know           </w:t>
        <w:br/>
        <w:t xml:space="preserve">                       that   I   love   the   Father;    and    4as   the   Father     gave    me          </w:t>
        <w:br/>
        <w:t xml:space="preserve">          ach. x.18.   commandment,        even   so  I do.                                                 </w:t>
        <w:br/>
        <w:t xml:space="preserve">            PhIL GL                                            Arise,  let  us  go  hence.                  </w:t>
        <w:br/>
        <w:t xml:space="preserve">            Heb. ¥.8.     XV.    ! Tam    the  true  vine,  and   my   Father   is the  husband-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Satan  :—not,  Satan  in Judas,  but Satan    bable,—that   ch. xiii,   happened  outside         </w:t>
        <w:br/>
        <w:t xml:space="preserve">          himself, with  whom  the  Lord  was in con-    the city, and  that between   ch. xiv. and         </w:t>
        <w:br/>
        <w:t xml:space="preserve">          flict during His  passion:  see Luke  iv. 13  xv.  the paschal  meal  takes place.  Com-          </w:t>
        <w:br/>
        <w:t xml:space="preserve">          (and  note), and xxii. 53.    hath  nothing    pare also  ch. xiii. 30, which  is decisive        </w:t>
        <w:br/>
        <w:t xml:space="preserve">          in me]  i.e. as Augustine, “findeth no sinin   against this idea.                                 </w:t>
        <w:br/>
        <w:t xml:space="preserve">          Me.”   This  is the only true                    Cuap.  XV.  1-27.]   Injunction  to vital        </w:t>
        <w:br/>
        <w:t xml:space="preserve">          has  nothing  in Me—no   point of appliance   union  in love with Jesus and  one another.         </w:t>
        <w:br/>
        <w:t xml:space="preserve">          whereon   to fasten his attack. But  Meyer             1—1L.]   Their  relation  to Him.          </w:t>
        <w:br/>
        <w:t xml:space="preserve">          well observes, that this is rather the fact    Various circumstances   suggestive of  this        </w:t>
        <w:br/>
        <w:t xml:space="preserve">          to be  assumed   as the ground   of what  is   similitude, of the vine and  its branches,         </w:t>
        <w:br/>
        <w:t xml:space="preserve">          here  said, than the  theag itself which  is   have been imagined  ; but none of them  are        </w:t>
        <w:br/>
        <w:t xml:space="preserve">          said.   Tholuck,  and  many   others render    satisfactory. The vineyards  on the way  to        </w:t>
        <w:br/>
        <w:t xml:space="preserve">          it, ‘has  no power  over  me,’ or as Euthy-    Gethsemane,—the   carved  vine on the great        </w:t>
        <w:br/>
        <w:t xml:space="preserve">          mius,  finds nothing worthy of death.          doors of the temple,—a  vine trained about:        </w:t>
        <w:br/>
        <w:t xml:space="preserve">          31.]  ‘But  My  Death  is an   of voluntary    the window  of the guest-chamber,—are   all        </w:t>
        <w:br/>
        <w:t xml:space="preserve">          obedience,  that it may   be known   that  I   fanciful, and the two  first (see  ch, xiv.        </w:t>
        <w:br/>
        <w:t xml:space="preserve">          love and  obey the  Father—that   the glory    81) inapplicable.  The  cup, so lately par-        </w:t>
        <w:br/>
        <w:t xml:space="preserve">          of  the Father in and  by Me  may  be mani-    taken, is certainly            below.  But         </w:t>
        <w:br/>
        <w:t xml:space="preserve">          fested.        The  construction is elliptic:  I believe that most probably the  Lord  did        </w:t>
        <w:br/>
        <w:t xml:space="preserve">          supply,  ‘ But (his power over Me for death    not take the  similitude from any  outward         </w:t>
        <w:br/>
        <w:t xml:space="preserve">          will be  permitted  by Me)  that, &amp;e.   And    suggesting occasion, but as a means  of  il-       </w:t>
        <w:br/>
        <w:t xml:space="preserve">           the period  should be at so I do, as in the   lustrating  the  great  subject, the inner         </w:t>
        <w:br/>
        <w:t xml:space="preserve">          text.        Meyer   and  others would  put    unity  of  Himself   and   His.   Occasion         </w:t>
        <w:br/>
        <w:t xml:space="preserve">          only  a comma  here, and carry on the sense,   enough  was  furnished,  by the  Old  Test.        </w:t>
        <w:br/>
        <w:t xml:space="preserve">           * But that the world may  know  that I love   symbolisin of the vineyard and  the vine,—         </w:t>
        <w:br/>
        <w:t xml:space="preserve">          the Father,  and as  the Father commanded      Isa. v. 1 ff; Jer. ii. 21; Ezek. xix. 10  ff.      </w:t>
        <w:br/>
        <w:t xml:space="preserve">          me,  thus I do, arise, let us go  hence?   I   and  especially Ps. lxxx. 8—19:  by the   in-      </w:t>
        <w:br/>
        <w:t xml:space="preserve">          need   only put  it to the  inner feeling of   timate analogy of  vegetable life (of which        </w:t>
        <w:br/>
        <w:t xml:space="preserve">          any   who  have  learned  to appreciate  the   the tree bearing fruit is the highest kind,        </w:t>
        <w:br/>
        <w:t xml:space="preserve">          majesty   and calmness   of our  Lord’s dis-   and  of such  trees the  vine  the noblest)        </w:t>
        <w:br/>
        <w:t xml:space="preserve">          courses, whether   a sentence  so savouring    with  spiritual, and  perhaps  also by  the        </w:t>
        <w:br/>
        <w:t xml:space="preserve">          of  theatrical effect is likely  have  been    fruit of the vine having  been  so recently        </w:t>
        <w:br/>
        <w:t xml:space="preserve">          spoken   by Him.    We  may   notwithstand-    the  subject of  their attention  and   the        </w:t>
        <w:br/>
        <w:t xml:space="preserve">           ing safely believe that the words  “ Arise,   Lord’s  prophecy,  Luke  xxii. 18  and  the        </w:t>
        <w:br/>
        <w:t xml:space="preserve">           let us go hence,” without  this connexion,    parallel places.       1.)  The  Vine  and         </w:t>
        <w:br/>
        <w:t xml:space="preserve">           do undoubtedly   express the holy  boldness   branches stand in a much  nearer connexion         </w:t>
        <w:br/>
        <w:t xml:space="preserve">          of  the Lord  in going  to meet  that which    than  the Shepherd  and  the sleep,  or the        </w:t>
        <w:br/>
        <w:t xml:space="preserve">           was to  come  upon  Him,  and  are for that   lord of the  vineyard  and the  vines; and.        </w:t>
        <w:br/>
        <w:t xml:space="preserve">           reason inserted hy  St. John.        Arise,   answer  to the Head  and  members  in Eph.         </w:t>
        <w:br/>
        <w:t xml:space="preserve">           let us  go  hence]  These   words  imply  a   v. 23, 30; Col. ii. 19,      together  by a        </w:t>
        <w:br/>
        <w:t xml:space="preserve">           movement   from the  table to depart.  Pro-   common   organization, and informed  by one        </w:t>
        <w:br/>
        <w:t xml:space="preserve">           bably the  rest of the  discourse, and  the   and  the same  life.      the  TRUE  vine]         </w:t>
        <w:br/>
        <w:t xml:space="preserve">           prayer, ch. xvii.,     delivered when  now    not only,  ‘the vine by which  prophecy   is       </w:t>
        <w:br/>
        <w:t xml:space="preserve">           all were standing ready  to depart.  There    fulfilled:’ not only,    vine in which  the        </w:t>
        <w:br/>
        <w:t xml:space="preserve">           would  be some  little pause, in which  the   organism  and qualities of the vine are            </w:t>
        <w:br/>
        <w:t xml:space="preserve">           preparations for departure would  be made.    nobly realized,’ but, as  ch. i.  the true,        </w:t>
        <w:br/>
        <w:t xml:space="preserve">           But  the  place  is clearly the  same,  see   i.e. the  original,  or  archetypal:   that        </w:t>
        <w:br/>
        <w:t xml:space="preserve">           ch. xviii.  “ when Jesus  had spoken  these   which  served  for the pattern  of all such        </w:t>
        <w:br/>
        <w:t xml:space="preserve">           words, He went forth :’’—besides which, we    afterwards.  The  material creations of God        </w:t>
        <w:br/>
        <w:t xml:space="preserve">           can hardly  suppose, as Grotius and others,   are  only inferior examples  of  that  finer       </w:t>
        <w:br/>
        <w:t xml:space="preserve">           discourses of a character  like those in ch.  spiritual life and organism,  in which  the        </w:t>
        <w:br/>
        <w:t xml:space="preserve">           xv. xvi. to have been delivered to as many    creature  is raised up  to  partake of  the        </w:t>
        <w:br/>
        <w:t xml:space="preserve">           as eleven  persons, while  walking  by  the   divine  nature;  only figures  of the  true,       </w:t>
        <w:br/>
        <w:t xml:space="preserve">           way,  and  in a time  of such  publicity as   Heb.  ix. 24; “ patterns  (i.e. representa-        </w:t>
        <w:br/>
        <w:t xml:space="preserve">           that of the Paschal feast.  Still less is     tions) of things  in the heavens,”  ib. 23;        </w:t>
        <w:br/>
        <w:t xml:space="preserve">           supposition of Bengel  and  Beausobre  pro-   see ch. vi. 32.     the husbandman]    Not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