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17—26.                              ST.   JOHN.                                     on                 </w:t>
        <w:br/>
        <w:t xml:space="preserve">                                                                                           =)               </w:t>
        <w:br/>
        <w:t xml:space="preserve">    my    name’s   sake,   because   they   know    not   him   that   sent  me.            a               </w:t>
        <w:br/>
        <w:t xml:space="preserve">    22&gt;  Tf     Thad  not   eome    and   spoken    unto    them,   they   f Aad  ven.ixa.                  </w:t>
        <w:br/>
        <w:t xml:space="preserve">    not  had   sin:  *but    now    they   have    no  &amp;  eloke  for  their  sin. © ¥em,)-2.                </w:t>
        <w:br/>
        <w:t xml:space="preserve">                                                                                    James iv.               </w:t>
        <w:br/>
        <w:t xml:space="preserve">    234He      that   hateth    me    hateth    my    Father    also.    24 Tf  Tai  sonnii.ss,             </w:t>
        <w:br/>
        <w:t xml:space="preserve">    had   not   done   among      them    the    works    which    none   other   es. ti                    </w:t>
        <w:br/>
        <w:t xml:space="preserve">                                                                                    vies: ix.               </w:t>
        <w:br/>
        <w:t xml:space="preserve">    man    did,  they   fhad   not   had   sin:   but  now    have   they   both    *                       </w:t>
        <w:br/>
        <w:t xml:space="preserve">    seen   and    hated   both    me   and    my    Father.     2  But    [2 this                           </w:t>
        <w:br/>
        <w:t xml:space="preserve">    cometh     to pass,|     that   the   word    might     be   fulfilled  that                            </w:t>
        <w:br/>
        <w:t xml:space="preserve">    is  written    in  their  law,   ‘They    hated   me   without     a  cause,  £¥s,x«:v.19::             </w:t>
        <w:br/>
        <w:t xml:space="preserve">    26  6 But   when     the   Comforter     is  come,   whom     I  will   send  state my,                 </w:t>
        <w:br/>
        <w:t xml:space="preserve">                                                                                                            </w:t>
        <w:br/>
        <w:t xml:space="preserve">    unto    you   from    the   Father,    [even]     the   Spirit    of  truth,                            </w:t>
        <w:br/>
        <w:t xml:space="preserve">                                                                                                            </w:t>
        <w:br/>
        <w:t xml:space="preserve">    which     proceedeth     from    the   Father,    "he    shall  i          of nixiav.c.                 </w:t>
        <w:br/>
        <w:t xml:space="preserve">                                                                                                            </w:t>
        <w:br/>
        <w:t xml:space="preserve">        f render, would   not   have.                &amp;  render, for perspicuity,  excuse.                   </w:t>
        <w:br/>
        <w:t xml:space="preserve">        h not expressed  in the original.             i ;ender, bear   witness.                             </w:t>
        <w:br/>
        <w:t xml:space="preserve">                                                                                                            </w:t>
        <w:br/>
        <w:t xml:space="preserve">    “ But  ?’—nay,  so far is this     being so,   testimony of His  works  among  them  also,              </w:t>
        <w:br/>
        <w:t xml:space="preserve">    that it is on this very account, because ye    as leaving them  again  without  excuse ;—               </w:t>
        <w:br/>
        <w:t xml:space="preserve">    belong  to  Me,  that they  will thus  treat,  they had had ocular witness of His mission.              </w:t>
        <w:br/>
        <w:t xml:space="preserve">    you.       all these things—all  that is im-        25.) But  all this not  an accidental               </w:t>
        <w:br/>
        <w:t xml:space="preserve">    plied in  hating and  persecuting.        It   thwarting  of My   word  and  work  among                </w:t>
        <w:br/>
        <w:t xml:space="preserve">    was  on  account  of bearing  the Name    of   them, but as a       predicted in Seripture.             </w:t>
        <w:br/>
        <w:t xml:space="preserve">     Christ that  the Christians were subjected           in their  law, ch. x. 34  and  note.              </w:t>
        <w:br/>
        <w:t xml:space="preserve">    to persecution in the  early ages, and that,   To  suppose any  irony  in these words,  as              </w:t>
        <w:br/>
        <w:t xml:space="preserve">    they  are  even  now  hated  by  those  who    De Wette  does  (‘they are true followers-               </w:t>
        <w:br/>
        <w:t xml:space="preserve">    know   Him  not:  but this is to them  com-    out of  their law’), is manifestly  against,             </w:t>
        <w:br/>
        <w:t xml:space="preserve">    fort and joy, see Acts v. 41: 2 Cor. xii.      the whole spirit of our Lord’s reference to              </w:t>
        <w:br/>
        <w:t xml:space="preserve">    Gal. vi. 17: 1 Pet. iv. 14.      they know     the law.   It is called ‘ther  law,’—“the                </w:t>
        <w:br/>
        <w:t xml:space="preserve">    not]  not,  ‘They know  Him   not as having    Jaw which  they are ever turning  over and               </w:t>
        <w:br/>
        <w:t xml:space="preserve">    sent  Me’—but    they know   not  Him  who     vaunting   themselves  about,”  as  Bengel               </w:t>
        <w:br/>
        <w:t xml:space="preserve">     has sent Me.   Ignorance  of God  (not  de-   says,—as  condemning   them,  though  their              </w:t>
        <w:br/>
        <w:t xml:space="preserve">     siring the knowledge  of His  ways)  is the   boast and pride.       without  a cause, as              </w:t>
        <w:br/>
        <w:t xml:space="preserve">     great cause of hostility to Christ and His    answering to “they have no excuse for their              </w:t>
        <w:br/>
        <w:t xml:space="preserve">    servants.        22.  The sinfulness of this   sin,” ver, 22.       The  citation  is pro-              </w:t>
        <w:br/>
        <w:t xml:space="preserve">     hate.   See ch.  ix. 41  and  note.           bably from Psalm  lxix., which treats of the             </w:t>
        <w:br/>
        <w:t xml:space="preserve">    If I had  not come  and  spoken unto  them,    rejection and  sufferings of  the Messiah.               </w:t>
        <w:br/>
        <w:t xml:space="preserve">    i.e. discoursed  to  them,  generally:  not,          26.)  This assurance carries on  the              </w:t>
        <w:br/>
        <w:t xml:space="preserve">    acquainted   them  with their sin.  The  sin   testimony  concerning  Christ,—which    the              </w:t>
        <w:br/>
        <w:t xml:space="preserve">    spoken  of is, not the generally sinful state  world should  see and hear, and  yet reject              </w:t>
        <w:br/>
        <w:t xml:space="preserve">    of the  world,—nor   the sin of  unbelief in   and hate  Him,—even    to the end  of time,              </w:t>
        <w:br/>
        <w:t xml:space="preserve">    Christ,  which  they  of  course  could  not   by means  of the Spirit of Truth:   so that              </w:t>
        <w:br/>
        <w:t xml:space="preserve">    have  committed,  had  He never  come:  but,   on the  one hand  this seeing  and  hating               </w:t>
        <w:br/>
        <w:t xml:space="preserve">    the sin of  hatred  to Him  and  His, which    must  not be  expected  to cease as long as              </w:t>
        <w:br/>
        <w:t xml:space="preserve">     might  have  been  excused  otherwise, but    the Spirit bears this witness,—-and on  the              </w:t>
        <w:br/>
        <w:t xml:space="preserve">     now  that  He  had   come  and  discoursed    other, He,  the Spirit of Truth, will never              </w:t>
        <w:br/>
        <w:t xml:space="preserve">     with them,  had  no  excuse, since He  had    cease to overcome the hating  world by this.             </w:t>
        <w:br/>
        <w:t xml:space="preserve">     plainly shewn them  the proofs of His  mis-   His testimony.        the Comforter  (Para-              </w:t>
        <w:br/>
        <w:t xml:space="preserve">     sion from the Father.      Thus  He  shews    clete)] See  ch. xiv. 16 and  note.                      </w:t>
        <w:br/>
        <w:t xml:space="preserve">     that they embraced  the side of evil  their   whom   I  will send]  Stier  dwells on  the              </w:t>
        <w:br/>
        <w:t xml:space="preserve">     own  accord, and  had  no  pretext  of self-  accurate division of the clanses here, “ the             </w:t>
        <w:br/>
        <w:t xml:space="preserve">     justification.      28.]   See ch.  xiv. 9.   Comforter  whom   I will send,”—but   “the               </w:t>
        <w:br/>
        <w:t xml:space="preserve">     Human    regards, whether   of  love or  of   Spirit  of Truth  which   proceedeth  from               </w:t>
        <w:br/>
        <w:t xml:space="preserve">     hatred,  towards  Him    who  is  the  only   the Father.”    ‘he  first clause he regards             </w:t>
        <w:br/>
        <w:t xml:space="preserve">     manifestation  of the Father  to His  crea-   as spoken with reference to the mediatorial              </w:t>
        <w:br/>
        <w:t xml:space="preserve">     tures, are  in fact directed  towards   the   dispensation, of the Spirit in His office as             </w:t>
        <w:br/>
        <w:t xml:space="preserve">     Father  Himself;  ee) Ps.  Ixix. 9, cited in  Paraclete, sent  from  the  Father  by  the              </w:t>
        <w:br/>
        <w:t xml:space="preserve">     Rom.   xv. 3.      24.)  He  refers to  the   glorified Son  (or, by  the  Father  in the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