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22—27.                               ST.     JOHN.                                   603             </w:t>
        <w:br/>
        <w:t xml:space="preserve">                                                                                                            </w:t>
        <w:br/>
        <w:t xml:space="preserve">       in  t proverbs   : [4  but]  * the  time   cometh,     when    I   shall  no                         </w:t>
        <w:br/>
        <w:t xml:space="preserve">       more    speak   unto    you   in  tproverds,    but   I shall   ¥ shew   you                         </w:t>
        <w:br/>
        <w:t xml:space="preserve">       plainly   of  the  Father.     26 ¢ At   that  day    ye  shall ask   in my   cver.2s.               </w:t>
        <w:br/>
        <w:t xml:space="preserve">                                                                                                            </w:t>
        <w:br/>
        <w:t xml:space="preserve">       name:     and   I say  not   unto  you,   that  I  will  pray   the  Father                          </w:t>
        <w:br/>
        <w:t xml:space="preserve">       for  you:   ®7  4 for the   Father   himself    loveth   you,   because   ye  dch. xiv.              </w:t>
        <w:br/>
        <w:t xml:space="preserve">       have   loved   me,  and     have   believed    that   I  4 came   out  from   “i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t render, parables.                                     1  omit.                        </w:t>
        <w:br/>
        <w:t xml:space="preserve">                      render, the  hour,   or, an  hour.                                                    </w:t>
        <w:br/>
        <w:t xml:space="preserve">                   ¥  render, tell you   plainly   concerning.                                              </w:t>
        <w:br/>
        <w:t xml:space="preserve">                   Z  render, as in next  verse, came   forth.                                              </w:t>
        <w:br/>
        <w:t xml:space="preserve">                                                                                                            </w:t>
        <w:br/>
        <w:t xml:space="preserve">       7, and  mark   the difference between   the   more  knowledge,   the more  prayer  in the            </w:t>
        <w:br/>
        <w:t xml:space="preserve">       command    then  and   now,—that    in  my    name  of Jesus,’ Liicke.   ‘ Knowledge  be-            </w:t>
        <w:br/>
        <w:t xml:space="preserve">       name  is added.                               gets  prayer,  Bengel.   The   approaching             </w:t>
        <w:br/>
        <w:t xml:space="preserve">         25—83.]   Their  present  real  weakness    the Father  throngh   Him  shall be  a cha-            </w:t>
        <w:br/>
        <w:t xml:space="preserve">       and imperfection,  though fancied strength :  racteristic of their higher state under the            </w:t>
        <w:br/>
        <w:t xml:space="preserve">       their future high blessedness and share  in   dispensation of the Spi           I say not            </w:t>
        <w:br/>
        <w:t xml:space="preserve">       His  triumph, though  in tribulation in the   unto  you  ....]  This    has     variously            </w:t>
        <w:br/>
        <w:t xml:space="preserve">       world.       25.]  The word  used here sig-   under:             i    rendering, “ I pass            </w:t>
        <w:br/>
        <w:t xml:space="preserve">       nifies Ziteradly, rendered in A. V., a pro-   by this, as a lesser thing than that which             </w:t>
        <w:br/>
        <w:t xml:space="preserve">       verb:  but  it  is better for  the English    Tam   about  to mention,’  comes  I believe            </w:t>
        <w:br/>
        <w:t xml:space="preserve">       reader to  render it parable, because  pro-   the nearest  to the  truth, though  it does            </w:t>
        <w:br/>
        <w:t xml:space="preserve">       verb has the  technical appropriated  sense   not express the whole meaning.   The  Lord             </w:t>
        <w:br/>
        <w:t xml:space="preserve">       of a short  pithy saying  of  concentrated    is now describing the fulness of their state           </w:t>
        <w:br/>
        <w:t xml:space="preserve">       wisdom,   whereas  this  implies  generally   FS,        ion with Himself.and the Father             </w:t>
        <w:br/>
        <w:t xml:space="preserve">       something   dark   and  enigmatical—deep        :               is  setting the strongest            </w:t>
        <w:br/>
        <w:t xml:space="preserve">       truth wrapped  up in words, as in a parable.     BE                 ion and access to the            </w:t>
        <w:br/>
        <w:t xml:space="preserve">              This is true of the whole  discourse    ‘ather.  He  therefore says, Ye  shall ask            </w:t>
        <w:br/>
        <w:t xml:space="preserve">       —and   of the  discourses of  the Lord   in   the  Father  in My   name:   and  I do  not            </w:t>
        <w:br/>
        <w:t xml:space="preserve">       general, as they must then  have seemed  to   now  say to you,—I  do  not now  state it in           </w:t>
        <w:br/>
        <w:t xml:space="preserve">       them, before the Holy  Spirit furnished the   this form,—that  I will ask the Father  for            </w:t>
        <w:br/>
        <w:t xml:space="preserve">       key  to  their meaning.          the  hour    you—as   if there were  no relation of love            </w:t>
        <w:br/>
        <w:t xml:space="preserve">       cometh]  viz. the same as that indicated in   and  mercy  between  the Father  and your-             </w:t>
        <w:br/>
        <w:t xml:space="preserve">       vv. 16 and  23;—but    here again, not one    selves :—(27) for the Father Himse/f   (i.e.           </w:t>
        <w:br/>
        <w:t xml:space="preserve">       hour only exclusive of all others, but to be  of His  own   accord)  loveth  you;  why?              </w:t>
        <w:br/>
        <w:t xml:space="preserve">       understood  of the several steps of           Because  ye love and believe on Me.                    </w:t>
        <w:br/>
        <w:t xml:space="preserve">       knowledge.       Olshansen  finely remarks,   The  whole  mind   of the  Father  towards             </w:t>
        <w:br/>
        <w:t xml:space="preserve">       that all human   language  is a parable, or   mankind   is Love:   both  in  Redemption              </w:t>
        <w:br/>
        <w:t xml:space="preserve">       dark  saying, only able to  hint at, not to   itself (ch.   16),— and then in an especial            </w:t>
        <w:br/>
        <w:t xml:space="preserve">       express fully, the things of God; and  that:  manner   by drawing   those  who  come   to            </w:t>
        <w:br/>
        <w:t xml:space="preserve">       the Lord  contrasts  the use  of this weak    Christ (vi. 44),—and   again by  this fuller           </w:t>
        <w:br/>
        <w:t xml:space="preserve">       and insufficient medium,  with  the inward    manifestation of His  love to those who be-            </w:t>
        <w:br/>
        <w:t xml:space="preserve">       teaching of the Holy  Spirit.  This inward    lieve on and love Christ.  ‘The aim of this            </w:t>
        <w:br/>
        <w:t xml:space="preserve">       teaching, because  it is a real          of   saying is, to shew them  that His interces-            </w:t>
        <w:br/>
        <w:t xml:space="preserve">       the divine Nature  and Life, brings with it   sion (which is still      on under the dis-            </w:t>
        <w:br/>
        <w:t xml:space="preserve">       not only prayer  in the name  of Jesus, but   pensation  of the Spirit, 1 John ii. 1) does           </w:t>
        <w:br/>
        <w:t xml:space="preserve">       a free access to the Father Himself.   This   not imply  their erclusion from   access to            </w:t>
        <w:br/>
        <w:t xml:space="preserve">       speaking  plainly however,  he continues, is  the Father, but rather ensures that access,            </w:t>
        <w:br/>
        <w:t xml:space="preserve">       described here by the Lord  in its ideal      by the especial love which the Father bears            </w:t>
        <w:br/>
        <w:t xml:space="preserve">       fection (as it   hereafter be) : and is only  to them  who  believe in and love His Son:             </w:t>
        <w:br/>
        <w:t xml:space="preserve">       approximated  to on earth;  for, as long as   Curist   being  still the efficient      of            </w:t>
        <w:br/>
        <w:t xml:space="preserve">       the old man  yet lives in us,  require   sti  the Father’s  love to them, and  the  chan-            </w:t>
        <w:br/>
        <w:t xml:space="preserve">       the  Lord’s  intercessory prayer  (ch. xvii.  nel  of that  Love.   No   stress must   be            </w:t>
        <w:br/>
        <w:t xml:space="preserve">       15), daily washing  from   the pollution of   laid (Litcke) on ye have loved here coming             </w:t>
        <w:br/>
        <w:t xml:space="preserve">       the world;  by which  Intercession alone the  before ye have believed, as to Faith coming            </w:t>
        <w:br/>
        <w:t xml:space="preserve">       faithful man,  notwithstanding   his imper-   after Love:  probably  “ye  have  loved”  is           </w:t>
        <w:br/>
        <w:t xml:space="preserve">       fection, can  enjoy in peace  the  grace of   placed first as corresponding  to the word             </w:t>
        <w:br/>
        <w:t xml:space="preserve">       God  youchsafed  to  him.        26.] ‘The    “lovelh”   just before :—and   it might  bo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