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XVIL      1, 2.                      ST.     JOHN.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XVII.     ! These    words   spake   Jesus,   and   lifted  up  his  eyes  ach.                   </w:t>
        <w:br/>
        <w:t xml:space="preserve">       to  heaven,    and    said,  Father,    * the  hour    is  come;    glorify   &gt;¥                     </w:t>
        <w:br/>
        <w:t xml:space="preserve">       thy   Son,  that   thy  Son   also   may   glorify    thee:   2”  as    thou                         </w:t>
        <w:br/>
        <w:t xml:space="preserve">       hast  given   him    power     over   all  flesh, that   »  he should   give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&amp;  render, according    as.                                                                       </w:t>
        <w:br/>
        <w:t xml:space="preserve">          h  render, whatsoever     thou   hast    given   him,   to  them    he  should   give             </w:t>
        <w:br/>
        <w:t xml:space="preserve">       eternal   life.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eution from  the world, but trouble, inward   agree  in believing God to be especially pre-          </w:t>
        <w:br/>
        <w:t xml:space="preserve">       distress, while we  are in the  world,—eh.    sent;   and  which   we  indicate when   we            </w:t>
        <w:br/>
        <w:t xml:space="preserve">       xvii. 11;—a   comforting  sign that we  are   direct our eyes or onr hands upward.    The            </w:t>
        <w:br/>
        <w:t xml:space="preserve">       not of the world.     And   this latter idea  Lord,  being in  all such things like as we            </w:t>
        <w:br/>
        <w:t xml:space="preserve">       is implied etween  the two  clauses: ‘ Be of  are, lifted up  His  eyes  to heaven  when             </w:t>
        <w:br/>
        <w:t xml:space="preserve">       good  cheer; for ye belong not to the world,  addressing  the  Father (not His  hands, for           </w:t>
        <w:br/>
        <w:t xml:space="preserve">       but to Me, who  have (anticipation again,—    He  prays not  here as a  suppliant—but   as           </w:t>
        <w:br/>
        <w:t xml:space="preserve">       by  that which  is now  at hand)  overcome    an  intercessor and a High  Priest, standing           </w:t>
        <w:br/>
        <w:t xml:space="preserve">       the world, so that it shall have  no power    between   earth  and  heaven,  see  ver. 24,           </w:t>
        <w:br/>
        <w:t xml:space="preserve">       over you, externally by persecution, or  in-  where  he  says, I will,                  It           </w:t>
        <w:br/>
        <w:t xml:space="preserve">       ternally by  temptations   and  diseourage-   is impossible to regard the following prayer           </w:t>
        <w:br/>
        <w:t xml:space="preserve">       ments.’   See 1 Jolin v. 4, 5.                otherwise  than  as the  very words  of our            </w:t>
        <w:br/>
        <w:t xml:space="preserve">         Cuap.   XVII.   1-26.]    His   Love   IN   Lord  Himself,—faithfully   rendered  by the           </w:t>
        <w:br/>
        <w:t xml:space="preserve">       THE   GLORIFICATION     OF  THE    SON   OF   beloved  Apostle  in the power  of the Holy            </w:t>
        <w:br/>
        <w:t xml:space="preserve">       Gop.    The  parting  prayer  of  the Lord    Spirit.        Father)  not, Our  Father,—             </w:t>
        <w:br/>
        <w:t xml:space="preserve">       Jesus:  and  herein, for  Himself   (1—5):    which   He   never   could  say,—nor,   Jfy            </w:t>
        <w:br/>
        <w:t xml:space="preserve">      for   His  disviples (6-19):   for   ali be.   Father,—which     would   be   too  great  a           </w:t>
        <w:br/>
        <w:t xml:space="preserve">       lievers, that they may  be  one (20, 21),—    separation  between  Himself   and  His  for           </w:t>
        <w:br/>
        <w:t xml:space="preserve">       that they may  be glorified in the comple-    such  a  prayer  (see Matt.  xxv. [39,]  42,           </w:t>
        <w:br/>
        <w:t xml:space="preserve">       tion  of  that unity  (22—24),—for     their  where   He  prays  for Himself   only)—but             </w:t>
        <w:br/>
        <w:t xml:space="preserve">       abiding in the union of love, the perfection  simply   Farner;    that   Great  Name    in           </w:t>
        <w:br/>
        <w:t xml:space="preserve">       of divine knowledge  (25, 26).  Bengel  ob-   which  all the  mystery  of Redemption    is           </w:t>
        <w:br/>
        <w:t xml:space="preserve">       serves that  this, of all         in Serip-   summed   up.        the hour  is come]  See            </w:t>
        <w:br/>
        <w:t xml:space="preserve">       ture, is the  simplest  in  words, and  the   ch, xii. 23, 28; xiii.   32.  The Glorifica-           </w:t>
        <w:br/>
        <w:t xml:space="preserve">       deepest in meaning.   Our   Lord, the Only-   tion is—the   exaltation by Death  and  Re-            </w:t>
        <w:br/>
        <w:t xml:space="preserve">       begotten, and  co-eternal with  the Father,   surrection:   He  prays   in the  Manhood,             </w:t>
        <w:br/>
        <w:t xml:space="preserve">       when   in the  form  of  a servant,  might,   and  for the exaltation of the Manhood, but            </w:t>
        <w:br/>
        <w:t xml:space="preserve">       from  this  His  condition  of humiliation,   in virtue of His Godhead,  ver. 5.      thy            </w:t>
        <w:br/>
        <w:t xml:space="preserve">       have prayed  in silence, if He had  need of   al    He  prays first as concerning Himself,           </w:t>
        <w:br/>
        <w:t xml:space="preserve">       prayer:  but  it was   His  pleasure  so to   in the third person, to set the great matter           </w:t>
        <w:br/>
        <w:t xml:space="preserve">       shew  Himself as a suppliant to the Father,   forth in all  majesty  ; then from Himself,            </w:t>
        <w:br/>
        <w:t xml:space="preserve">       as to be mindful that He  was our  Teacher.   in the first person, ver.  putting Himself             </w:t>
        <w:br/>
        <w:t xml:space="preserve">       Accordingly,  the  prayer which   He  made    into the place of  “thy Son’? here.                    </w:t>
        <w:br/>
        <w:t xml:space="preserve">      Jor  us, He made  known   also to us: such a   that thy Son also may glorify thee} “These             </w:t>
        <w:br/>
        <w:t xml:space="preserve">       Master  taught  His  disciples not only  by   words  are a proof that the  Son is equal to           </w:t>
        <w:br/>
        <w:t xml:space="preserve">       His discourses to them, but  by His prayers   the Father as touching His Godhead.   What             </w:t>
        <w:br/>
        <w:t xml:space="preserve">       to the Father   for them.   And   if them,    creature could stand before his Creator and            </w:t>
        <w:br/>
        <w:t xml:space="preserve">       who  were  to  hear  these words,  then  us   say, ‘Glorify Thon   me, that I may  glorify           </w:t>
        <w:br/>
        <w:t xml:space="preserve">       also, who were to read them when  written.”   Thee  ?’”  Stier.       This  glorifying  of           </w:t>
        <w:br/>
        <w:t xml:space="preserve">       Augustine.       1.] These words,  the fore-  the Father  by  the Son is, the whole great            </w:t>
        <w:br/>
        <w:t xml:space="preserve">       going  discourse.       St. John  very  sel-  result of the glorification the  Son by the            </w:t>
        <w:br/>
        <w:t xml:space="preserve">       dom  depicts the  gestnres or  looks of our   Father,—the   manifestation  of God  to and            </w:t>
        <w:br/>
        <w:t xml:space="preserve">       lord, as  here.  But  this was  an oceasion   in men   by  the Son   through  the  Spirit.           </w:t>
        <w:br/>
        <w:t xml:space="preserve">       ot which  the impression was  indelible, and         2.] «The  causal connexion expressed            </w:t>
        <w:br/>
        <w:t xml:space="preserve">       the upward  look could not  be passed over.   by according   as is this, that the glorifica-         </w:t>
        <w:br/>
        <w:t xml:space="preserve">              to heaven]   Nothing   hereby is de-   tion, the end, must  correspond  to the  Le-           </w:t>
        <w:br/>
        <w:t xml:space="preserve">       termined  as to the  locality.  The  guest:   ginning,  to the  sending, the preparation,            </w:t>
        <w:br/>
        <w:t xml:space="preserve">       chamber   no doubt  was  the  place of this   and  office  the Son.’ (Liicke.)  We   must            </w:t>
        <w:br/>
        <w:t xml:space="preserve">       prayer.  The  eyes may  be lifted to heaven   also bear  in  mind   that the  ‘giving  of            </w:t>
        <w:br/>
        <w:t xml:space="preserve">       in doors, as well as            ; heaven  is  power’  in this  verse is the  ground   and            </w:t>
        <w:br/>
        <w:t xml:space="preserve">       not the sky, but  that upper  region, above   source, as well as the type and  manner, of            </w:t>
        <w:br/>
        <w:t xml:space="preserve">       our own  being and thoughts,  where  we  all  the glorification: sce Rom. i. 28; 1 Cor. i.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