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608                                  ST.   JOHN.                                 XVII.               </w:t>
        <w:br/>
        <w:t xml:space="preserve">                                                                                                            </w:t>
        <w:br/>
        <w:t xml:space="preserve">       pigobnv.i.  them,    PI   tt pray   not   for  the   world,    but   for  them    which              </w:t>
        <w:br/>
        <w:t xml:space="preserve">                                                                                                            </w:t>
        <w:br/>
        <w:t xml:space="preserve">                   thou    hast   given     me;   for   they    are   thine.     And         all            </w:t>
        <w:br/>
        <w:t xml:space="preserve">                   mine   are  thine,   and  4 thine   are  mine  ; and    I  am  glorified   in            </w:t>
        <w:br/>
        <w:t xml:space="preserve">                   them.      lt And      [¥aow]      Iam   no   more   in   the  world,   ¥ dué            </w:t>
        <w:br/>
        <w:t xml:space="preserve">                                                                                                            </w:t>
        <w:br/>
        <w:t xml:space="preserve">                   these   are  in  the  world,   and   I  come    to thee.     Holy   Father,              </w:t>
        <w:br/>
        <w:t xml:space="preserve">       51 Pet.i.5. szkeen     through    thine  own   name   those   whom    thou   hast  given             </w:t>
        <w:br/>
        <w:t xml:space="preserve">        Jude 1.                                                                                             </w:t>
        <w:br/>
        <w:t xml:space="preserve">             tt or, am   praying:     see note.                                                             </w:t>
        <w:br/>
        <w:t xml:space="preserve">             2  vender, all things    that  are  mine:    the gender  is neuter.                            </w:t>
        <w:br/>
        <w:t xml:space="preserve">                                                                                                            </w:t>
        <w:br/>
        <w:t xml:space="preserve">                omit:  not  in the original.                        Y render,  and.                         </w:t>
        <w:br/>
        <w:t xml:space="preserve">             2 read,  keep   them    in thy   name,   whieh    thou   hast  given    me.                    </w:t>
        <w:br/>
        <w:t xml:space="preserve">                                                                                                            </w:t>
        <w:br/>
        <w:t xml:space="preserve">       truth,  thou  didst send   me,  the  act of   eluded,—of  which  this is asserted.       I           </w:t>
        <w:br/>
        <w:t xml:space="preserve">       the  Father   unseen   by  us, is  more   a   am  glorified in them] not ‘by their means,            </w:t>
        <w:br/>
        <w:t xml:space="preserve">       matter  of pure  faith,—and    is therefore   but  in them;  by that  “ Zin them”  of ver.           </w:t>
        <w:br/>
        <w:t xml:space="preserve">       connected  with   they  believed.   In  the   23, the life of the viné in the branches; so           </w:t>
        <w:br/>
        <w:t xml:space="preserve">       first, the expression knew   surely (truly)   that the fruit of the branches  is the glory           </w:t>
        <w:br/>
        <w:t xml:space="preserve">       stamps  our Lord’s approval on their know-    of the vine, by the sap of the vine living in          </w:t>
        <w:br/>
        <w:t xml:space="preserve">       ledge,  and  distinguishes  it  from   such   the  branches.  All  this again is anticipa-           </w:t>
        <w:br/>
        <w:t xml:space="preserve">       Imowledge   as  the   bare  assumption   of   tory.     1L.] The  oecaséon, and substance            </w:t>
        <w:br/>
        <w:t xml:space="preserve">       knowing   (John  iii. 2) by Nicodemus   and   of His prayer  for them.      Iam  no  more            </w:t>
        <w:br/>
        <w:t xml:space="preserve">       his colleagues.    9.)  Stier remarks, that   in  the  world]  This  shews  us that  “the            </w:t>
        <w:br/>
        <w:t xml:space="preserve">       the Lord  here begins to fulfil His promise   world”   is not said of place alone, for the           </w:t>
        <w:br/>
        <w:t xml:space="preserve">       Matt. x. 32.     I pray  not for the world]   Lord  Jesus  is still      but of state, the           </w:t>
        <w:br/>
        <w:t xml:space="preserve">       The misconceptions  which  have  been made    state  of  men   in  the flesh;   sometimes            </w:t>
        <w:br/>
        <w:t xml:space="preserve">       of this verse, as implying a  decree of ex-   viewed  on  its darker  side, as overcoming            </w:t>
        <w:br/>
        <w:t xml:space="preserve">       clusion for the vessels  wrath,  may  be at   men   and  bringing   in spiritual death,—             </w:t>
        <w:br/>
        <w:t xml:space="preserve">       once removed   by considering the  usage of   sometimes,   as  here,  used  in  the  most            </w:t>
        <w:br/>
        <w:t xml:space="preserve">       the term  the world  in this  Prayer.  The    general sense.       and these are.  . ] not           </w:t>
        <w:br/>
        <w:t xml:space="preserve">       Lord  does pray   distinetly for the world,   but;  it expresses the simultaneous state of           </w:t>
        <w:br/>
        <w:t xml:space="preserve">       vy. 21,  23, that  they  may   believe  and   the  Lord  and  His,  see ch. xvi. 32,  and            </w:t>
        <w:br/>
        <w:t xml:space="preserve">       know  that the Father hath  sent Him.   He    note.       Holy  Father]  Holy,  as applied           </w:t>
        <w:br/>
        <w:t xml:space="preserve">      cannot  therefore  mean  here that  He  does   to God,  peculiarly expresses that penetra-            </w:t>
        <w:br/>
        <w:t xml:space="preserve">       not pray  (absolutely) for the  world,  but   tion of all His attributes  by Love,  which            </w:t>
        <w:br/>
        <w:t xml:space="preserve">       that He  is not now  asking  for the world,   He  only who here uttered it sees through in           </w:t>
        <w:br/>
        <w:t xml:space="preserve">      does  not  pray  this thing  for the  world.   its length,  breadth,  and  height :—which             </w:t>
        <w:br/>
        <w:t xml:space="preserve">       These  “whom     Thou   gavest   me”   have   angels (Isa. vi.  3; Rev. iv.  feel and  ex-           </w:t>
        <w:br/>
        <w:t xml:space="preserve">       already  believed and  known;   the  prayer   press :—which  men   are privileged to utter,          </w:t>
        <w:br/>
        <w:t xml:space="preserve">      for them   is therefore a different one, viz.  but  can never  worthily  feel:—but   which            </w:t>
        <w:br/>
        <w:t xml:space="preserve">      that in vy. 11, 15.  The  mistake  would  be   devils can neither  feel nor worthily  utter           </w:t>
        <w:br/>
        <w:t xml:space="preserve">      at onee  preeluded  for English  readers  by   (see Mark  i. 24).  They  know   His Power             </w:t>
        <w:br/>
        <w:t xml:space="preserve">      the  paraphrase, Iam   praying  for them;  I   and  His  Justice only.  But  His  Holiness            </w:t>
        <w:br/>
        <w:t xml:space="preserve">      am  praying  not for the world....       —_for is especially employed    in  this work   of           </w:t>
        <w:br/>
        <w:t xml:space="preserve">      they   are thine]   in a  fuller sense than    keeping  in His name  now  spoken  of.                 </w:t>
        <w:br/>
        <w:t xml:space="preserve">       “they  were  Thine,’   ver. 6.   That  was    in  thy  name]   not  ‘through  Thine   own            </w:t>
        <w:br/>
        <w:t xml:space="preserve">      their preparation  for  Christ; this is their  Name,’   as A. V.,  which  yet  renders the            </w:t>
        <w:br/>
        <w:t xml:space="preserve">      abiding  in Him,   which  is abiding  in the   same  expression  ‘én Thy  Name’    ver. 12            </w:t>
        <w:br/>
        <w:t xml:space="preserve">       Father, see next verse.      10.] Compare     —but   in the Name   of verses6and  12;  see           </w:t>
        <w:br/>
        <w:t xml:space="preserve">      ch. xvi.  15 and  note.   ‘It  were  not  so   below.       thy  name,   which  thou  hast            </w:t>
        <w:br/>
        <w:t xml:space="preserve">      much   if He  had  only said, ‘All  Mine  is   given  me]  Not   only the  best supported,            </w:t>
        <w:br/>
        <w:t xml:space="preserve">      Thine  ;’ for that we may   all say, that all  but  the best reading.       The   Name   of           </w:t>
        <w:br/>
        <w:t xml:space="preserve">      we  have is God’s,  But this is a far greater  God  is that which  was to  be in the Angel            </w:t>
        <w:br/>
        <w:t xml:space="preserve">      thing, that He  inverts this and  says, ‘All   of the Covenant,  Exod.  xxiii. 21, sce also           </w:t>
        <w:br/>
        <w:t xml:space="preserve">      Thine  is Mine.’  This  ean no ereature  say   Isa. ix. 6; Jer. xxiii. 6.   This  Name,—              </w:t>
        <w:br/>
        <w:t xml:space="preserve">      before  God.”  Luther.        The  A.  V..—    not the essential Godhead, but the covenant            </w:t>
        <w:br/>
        <w:t xml:space="preserve">      «All Mine  are Thine,’ &amp;c.—gives   the erro-   name,  JEHOVAH    OUR  RIGHTEOUSNESS,—                 </w:t>
        <w:br/>
        <w:t xml:space="preserve">      neous  impression   that persons   only  are   the Father  hath given  to Christ, see Phil.           </w:t>
        <w:br/>
        <w:t xml:space="preserve">      meant,  whereas   it is all  things, in  the   ii. 9; and it is the being kept in this, the           </w:t>
        <w:br/>
        <w:t xml:space="preserve">      widest  meaning,  —the  Godhead    itself in-  truth and  confession of this, for which He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