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ST.   JOHN.                                                 </w:t>
        <w:br/>
        <w:t xml:space="preserve">           624                                                                                XIX.          </w:t>
        <w:br/>
        <w:t xml:space="preserve">                                                                                                            </w:t>
        <w:br/>
        <w:t xml:space="preserve">          g Luke xz.   saying,    €If   thou   let  this   man    go,   thou    art  not   Cesar’s          </w:t>
        <w:br/>
        <w:t xml:space="preserve">          bactexei.7.  friend:    »™   whosoever     maketh       himself     a  king    speaketh           </w:t>
        <w:br/>
        <w:t xml:space="preserve">                       against    Cesar.       13 When       Pilate   therefore     heard    ¢hat           </w:t>
        <w:br/>
        <w:t xml:space="preserve">                                                                                                            </w:t>
        <w:br/>
        <w:t xml:space="preserve">                       saying,    he   brought      Jesus    forth,   and    sat   down     in   the        </w:t>
        <w:br/>
        <w:t xml:space="preserve">                      judgment      seat  in  a  place   that   is called   the  Pavement,      but         </w:t>
        <w:br/>
        <w:t xml:space="preserve">                       in the   Hebrew,     Gabbatha.       140  And   it  was   the  preparation           </w:t>
        <w:br/>
        <w:t xml:space="preserve">                                                                                                            </w:t>
        <w:br/>
        <w:t xml:space="preserve">                       of the passover,    und   about   the  sixth  hour:    and   he  saith unto          </w:t>
        <w:br/>
        <w:t xml:space="preserve">                       the   Jews,   Behold      your    King!       15 But    they    cried   out,         </w:t>
        <w:br/>
        <w:t xml:space="preserve">                                                                                                            </w:t>
        <w:br/>
        <w:t xml:space="preserve">              M  better, every  one   that.                          1  read, these   words.                </w:t>
        <w:br/>
        <w:t xml:space="preserve">              © read, Now     it was  the   preparation    of  the  passover.      It  was   about          </w:t>
        <w:br/>
        <w:t xml:space="preserve">          the   sixth  hour.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deliver Him.         Cesar’s friend]  There    cially when  connected  with  ch. xviii. 28.       </w:t>
        <w:br/>
        <w:t xml:space="preserve">          does  not seem  to  be any  allusion to this   See on  the whole  matter  the  notes above        </w:t>
        <w:br/>
        <w:t xml:space="preserve">          name   being bestowed  as a title of honour    referred to.        about  the sixth hour]         </w:t>
        <w:br/>
        <w:t xml:space="preserve">          (indeed,  a good   deal of fancy  has  been    There  is an insuperable  difficulty, as the       </w:t>
        <w:br/>
        <w:t xml:space="preserve">          employed   in making  out the fact of such a   text now stands.   For St. Mark relates, ch.       </w:t>
        <w:br/>
        <w:t xml:space="preserve">          title having been in use) any  further than    xv. 25, that the crucifixion took  place at        </w:t>
        <w:br/>
        <w:t xml:space="preserve">          that the appellation would  naturally  arise   the  third hour:    and  that  it certainly        </w:t>
        <w:br/>
        <w:t xml:space="preserve">          and  be accounted  honourable.   The mean-     was  so, the  whole  arrangement    of  the        </w:t>
        <w:br/>
        <w:t xml:space="preserve">          ing  is, ‘well affected  Cesar.’       This    day  testifies. For on  the oue  hand,  the        </w:t>
        <w:br/>
        <w:t xml:space="preserve">          was   a terrible  saying,  especially under   judgment    could  hardly  have  taken   the        </w:t>
        <w:br/>
        <w:t xml:space="preserve">          ‘Tiberius, with whom, as Tacitus assures us,   whole  day  till noon: and   on the  other,        </w:t>
        <w:br/>
        <w:t xml:space="preserve">          the undefined  charge of  disaffection to      there will not thus  be time  left for  the        </w:t>
        <w:br/>
        <w:t xml:space="preserve">          person  of the emperor  was used  to fill up   rest of the events of  the day, before  the        </w:t>
        <w:br/>
        <w:t xml:space="preserve">          all other accusations.      every  one that    sabbath began.    We  must   certainly sup-        </w:t>
        <w:br/>
        <w:t xml:space="preserve">          maketh   himself  a  king]  This was  true:   pose,  as did  Eusebius,  Theophylact,  and         </w:t>
        <w:br/>
        <w:t xml:space="preserve">          their application of it   Christ, alie. But    Severus, that  there  has been  some  very         </w:t>
        <w:br/>
        <w:t xml:space="preserve">          words,  not facts,  ave taken  into account   early  erratum  in our copies;  whether  the        </w:t>
        <w:br/>
        <w:t xml:space="preserve">          by  tyrants, and this Pilate knew.            interchange   of 3 and  6, which  when   ex-        </w:t>
        <w:br/>
        <w:t xml:space="preserve">          13.]  these words—viz.   these two  last re-  pressed  in Greek  numeral   letters, are           </w:t>
        <w:br/>
        <w:t xml:space="preserve">          marks.    “In such a perplexity, a man  like  unlike one another  (/ and s), or     other,        </w:t>
        <w:br/>
        <w:t xml:space="preserve">          Pilate could not long hesitate. As Caiaphas   cannot  now  be determined.         We  cer-        </w:t>
        <w:br/>
        <w:t xml:space="preserve">          had  before said, it were  better that  one    tainly may bring  the two accounts  nearer         </w:t>
        <w:br/>
        <w:t xml:space="preserve">          even  innocent  man  should  die, than that   together   by   recollecting that,  as   the        </w:t>
        <w:br/>
        <w:t xml:space="preserve">          all should   perish: so  now   in like case   crucifixion itself certainly did not (see in        </w:t>
        <w:br/>
        <w:t xml:space="preserve">          Pilate  decided  rather  to sacrifice Jesus   Mark)   take place exactly at the third             </w:t>
        <w:br/>
        <w:t xml:space="preserve">          though  innocent, than  to expose himself to  and  as here it is     the sixth hour, some         </w:t>
        <w:br/>
        <w:t xml:space="preserve">          so great  danger.”  Friedlieb.       forth:   intermediate  time may be described by both         </w:t>
        <w:br/>
        <w:t xml:space="preserve">          see on  ch, xviii. 33.       The judgment      Evangelists.  But  this is not satisfactory        </w:t>
        <w:br/>
        <w:t xml:space="preserve">          seat, or ema,  was  in front of the preto-    see note  on  Mark  xv.  25.  The   solution        </w:t>
        <w:br/>
        <w:t xml:space="preserve">          rium,  on an elevated platform  called Gab-   given  by  Dr. Wordsworth,   after Townson.         </w:t>
        <w:br/>
        <w:t xml:space="preserve">          batha, which  was  paved with  a tessellated  and  others, that  St. John’s  reckoning  of        </w:t>
        <w:br/>
        <w:t xml:space="preserve">          pavement.    Such  a  pavement,   Suetonius   the hours  is different,   like our own,  so        </w:t>
        <w:br/>
        <w:t xml:space="preserve">          informs us, Julius Cesar  carried about  on   that the sixth hour would  be 6 4.31.,              </w:t>
        <w:br/>
        <w:t xml:space="preserve">          his expeditions.       14. the preparation    being unsupported  by any authority (see ch.        </w:t>
        <w:br/>
        <w:t xml:space="preserve">          of the passover] The  signification, ‘        i. 39; iv. 6, 525 xi. 9, and  notes), would         </w:t>
        <w:br/>
        <w:t xml:space="preserve">          in the Passover week,’ las found many,  and   leave  here the  difficulty that there must         </w:t>
        <w:br/>
        <w:t xml:space="preserve">          some recent, defenders.  But  this is   the   thus  elapse three hours between  the hear-         </w:t>
        <w:br/>
        <w:t xml:space="preserve">          natural meaning  of the  words,  nor would    ing before Pilate and the Crucifixion.  Be-         </w:t>
        <w:br/>
        <w:t xml:space="preserve">          it ever have been thought  of in this place,  sides which,  we may   ask, is it possible          </w:t>
        <w:br/>
        <w:t xml:space="preserve">          but for the difficulty      from  the whole   imagine  St. John,  with  the other gospels         </w:t>
        <w:br/>
        <w:t xml:space="preserve">          Passover  question, which  I have discussed   before  him  as these expositors believe him        </w:t>
        <w:br/>
        <w:t xml:space="preserve">          on Matt. xxvi. 17—19,   and on ch. xviii.     to have  had,  adopting  without  notice an         </w:t>
        <w:br/>
        <w:t xml:space="preserve">                  This preparation  day  is ‘the     1  independent   reckoning  of his own  which          </w:t>
        <w:br/>
        <w:t xml:space="preserve">          of the  Passover,’  i.e. the day preceding    would  introduce  utter confusion into that         </w:t>
        <w:br/>
        <w:t xml:space="preserve">          the evening  when  the passover was  killed.  history which  (again on  their hypothesis)         </w:t>
        <w:br/>
        <w:t xml:space="preserve">          And  so it must  be understood  here, espe-   he wrote  his gospel  to complete and  clear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