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ST.     JOHN.                                               </w:t>
        <w:br/>
        <w:t xml:space="preserve">           640                                                                               “XXT.          </w:t>
        <w:br/>
        <w:t xml:space="preserve">                                                                                                            </w:t>
        <w:br/>
        <w:t xml:space="preserve">                          15  So   when     they    had   P  dined,    Jesus    saith   to   Simon          </w:t>
        <w:br/>
        <w:t xml:space="preserve">                       Peter,  Simon     [® son]  of  ¥ Jonas,   ¥ lovest   thou   me   more   than         </w:t>
        <w:br/>
        <w:t xml:space="preserve">                       these?     He     saith   unto    him,    Yea,   Lord;     thou    knowest           </w:t>
        <w:br/>
        <w:t xml:space="preserve">                                                                                                            </w:t>
        <w:br/>
        <w:t xml:space="preserve">                       that   I  Ylove    thee.    He    saith   unto   him,    Feed   my   lambs.          </w:t>
        <w:br/>
        <w:t xml:space="preserve">          $ Acts xx.   16 He    saith   to  him   again    the   second    time,  Simon     [* soz]         </w:t>
        <w:br/>
        <w:t xml:space="preserve">             feb.    20,                                               iHe     saith   unto    him,         </w:t>
        <w:br/>
        <w:t xml:space="preserve">            1 Pet. 25: of   *  Jonas,    ¥ Jovest    thou    me?                                            </w:t>
        <w:br/>
        <w:t xml:space="preserve">            v.24.                                                                                           </w:t>
        <w:br/>
        <w:t xml:space="preserve">              P literally, breakfasted    : see note,            U  not expressed  in the original.         </w:t>
        <w:br/>
        <w:t xml:space="preserve">              ® Many    ancient  authorities read   here,  and  in  ch. i.  48,  John,   instead   of       </w:t>
        <w:br/>
        <w:t xml:space="preserve">           Jonas.                                                                                           </w:t>
        <w:br/>
        <w:t xml:space="preserve">              Y  See note on  the two  words  thus rendered.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want   but  He   would  provide?    And   as   authenticity, not of the  connexion, of the        </w:t>
        <w:br/>
        <w:t xml:space="preserve">          connected   with the  parable, Matt. xiii. 47  two  accounts.        The   word  these has        </w:t>
        <w:br/>
        <w:t xml:space="preserve">           ff.,    the  net enclosing  a great  multi-   been strangely enough  understood (Whitby,         </w:t>
        <w:br/>
        <w:t xml:space="preserve">           tude  and   yet  not  rent,  no  meaning?     and  others) of the     or the ‘employment         </w:t>
        <w:br/>
        <w:t xml:space="preserve">           Has the   ‘taking the bread  and  giving to   and  furniture of a fisherman.’—Olshausen          </w:t>
        <w:br/>
        <w:t xml:space="preserve">           them, and  the  fish likewise’ no meaning,    sees a reference to the pre-eminence  given        </w:t>
        <w:br/>
        <w:t xml:space="preserve">           which  so closely binds together the  mira-   to  Peter, Matt. xvi. 19,—and   regards the        </w:t>
        <w:br/>
        <w:t xml:space="preserve">           culous feeding, and  the institution of the   words  as  implying  that  on that  account        </w:t>
        <w:br/>
        <w:t xml:space="preserve">           Lord’s Supper, with  their future meetings    he  really did love  Jesus  more  than  the        </w:t>
        <w:br/>
        <w:t xml:space="preserve">           in His Name   and round  His  Table?   Any    rest ;—but   surely this is most   improba-        </w:t>
        <w:br/>
        <w:t xml:space="preserve">           one who  recognizes the éeaching  character   ble, and  the  other  explanation  the only        </w:t>
        <w:br/>
        <w:t xml:space="preserve">           of the acts of the Lord, can hardly cast all  likely or true one.   Perhaps  there is also       </w:t>
        <w:br/>
        <w:t xml:space="preserve">           such  applications from  him  ;—and_  those   a slight reference to his present just-shewn       </w:t>
        <w:br/>
        <w:t xml:space="preserve">           who  do  not, have yet the  first’            zeal, in leaping from the ship first to meet       </w:t>
        <w:br/>
        <w:t xml:space="preserve">           of the Gospels to learn.     15—23.]    The   the  Lord.   ‘Has  thy  past conduct to  Me        </w:t>
        <w:br/>
        <w:t xml:space="preserve">           calling, and  its prospect.          15. So   truly  borne  out  thy  former and  present        </w:t>
        <w:br/>
        <w:t xml:space="preserve">          when    they had   dined] There   appears to   warmth   of  love to  Me  above   these thy        </w:t>
        <w:br/>
        <w:t xml:space="preserve">           have  been nothing  said during  the  meal.   fellows?’   ‘Wonderful    is the wisdom   of       </w:t>
        <w:br/>
        <w:t xml:space="preserve">           Surely every  word  would   have  been   re-  Christ, who  in so  few words  makes  Peter        </w:t>
        <w:br/>
        <w:t xml:space="preserve">           eorded.  One  great  object of this appear-   render account to Him  whom  He  haddenied,        </w:t>
        <w:br/>
        <w:t xml:space="preserve">          ance,  observes Stier, certainly was the eon-  and to his brother-apostles,  whom   he had        </w:t>
        <w:br/>
        <w:t xml:space="preserve">          firmation, and encouragement   of the ‘fisher  made  himself superior in love       giving        </w:t>
        <w:br/>
        <w:t xml:space="preserve">           of men,’  in his  apostolic office.           us  an example   for the exercise of church        </w:t>
        <w:br/>
        <w:t xml:space="preserve">           Simon  son  of Jonas]  A reminiscence  pro-   discipline.” Grotius.        Peter’s answer        </w:t>
        <w:br/>
        <w:t xml:space="preserve">           bably of his own  name   and  parentage, as   shews  that  he understood  the  question as       </w:t>
        <w:br/>
        <w:t xml:space="preserve">          distinguished  from  his  apostolic name  of   above.   He  says nothing of the more  than        </w:t>
        <w:br/>
        <w:t xml:space="preserve">           honour,  Cephas,  dr Peter,  see ch.  i. 43.  these  —but   dropping   all comparison   of       </w:t>
        <w:br/>
        <w:t xml:space="preserve">           Thus  we have the same  address, Matt.  xvi.  himself  with  others, humbly refers to the        </w:t>
        <w:br/>
        <w:t xml:space="preserve">           17, connected   with  the  mention   of  his  Searcher  of hearts the  genuineness  of his       </w:t>
        <w:br/>
        <w:t xml:space="preserve">           natural state of flesh and blood, which had   love, however  the  past may  seem  to have        </w:t>
        <w:br/>
        <w:t xml:space="preserve">           not revealed  to him  the great  truth just   called it in question.       We   may  note        </w:t>
        <w:br/>
        <w:t xml:space="preserve">          confessed  —and   Luke   xxii. 31,  ‘Simon,    that  ¢wo Greek  verbs, both  signifying  to       </w:t>
        <w:br/>
        <w:t xml:space="preserve">           Simon,’ when  he  is reminded  of his natu-   love, are uscd  in this conversation.   The        </w:t>
        <w:br/>
        <w:t xml:space="preserve">           ral weakness,  See  also Mark  xiv. 37, and   one  (agapain)  is applied to  the ordinary        </w:t>
        <w:br/>
        <w:t xml:space="preserve">           Matt.  xvii. 25, where  the  significance is  love which  men  have to one another, or  to       </w:t>
        <w:br/>
        <w:t xml:space="preserve">           not so plain.      more  than  these] more    the reverential love which is borne towards        </w:t>
        <w:br/>
        <w:t xml:space="preserve">           than  these thy  fellow-disciples, compare    God  and  man   by the  child of God:   the        </w:t>
        <w:br/>
        <w:t xml:space="preserve">           Matt.  xxvi. 33;  Mark   xiv. 29, ‘Though     other (philein) to the  closer love of man         </w:t>
        <w:br/>
        <w:t xml:space="preserve">           alt should be  offended, yet not  I?  That    for his own friend or his dearest  relatives.      </w:t>
        <w:br/>
        <w:t xml:space="preserve">           St. John   does  not  record  this  saying,   The  former   word   is used  in ch.  xi. 5,       </w:t>
        <w:br/>
        <w:t xml:space="preserve">           makes  no  difficulty      nor  does it tell  where  it is said        loved Martha   and        </w:t>
        <w:br/>
        <w:t xml:space="preserve">           against the  genuineness   of  this appen-    her  sister, and Lazarus:”   the  latter by        </w:t>
        <w:br/>
        <w:t xml:space="preserve">           dix to  the  Gospel.   The   narrator  tells  the  Jews  in ch. xi. 37, when  judging  by        </w:t>
        <w:br/>
        <w:t xml:space="preserve">           that which   he heard  the  Lord  say,  and,  the  tears of Jesus  for Lazarus,  they  ex-       </w:t>
        <w:br/>
        <w:t xml:space="preserve">           tells it faithfully and literally. That   it  claimed, “See   how  he loved  him.”   “Now        </w:t>
        <w:br/>
        <w:t xml:space="preserve">           coincides with  what  Peter  is related  to   in  observing   this  conversation  in  the        </w:t>
        <w:br/>
        <w:t xml:space="preserve">           have  said elsewhere,  is a  proof  of  the   original, we  notice, that the  Lord’s  (vo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