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644                                  ST.    JOHN.                              XXI.    25.        </w:t>
        <w:br/>
        <w:t xml:space="preserve">                                                                                                            </w:t>
        <w:br/>
        <w:t xml:space="preserve">          ramos wit    should    be   written     every   one,   ‘I   suppose     that   even    the        </w:t>
        <w:br/>
        <w:t xml:space="preserve">                       world    itself  could   not   contain    the   books    that    should    be        </w:t>
        <w:br/>
        <w:t xml:space="preserve">                                                                                                            </w:t>
        <w:br/>
        <w:t xml:space="preserve">                       written.      [¥ Amen.]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¥  omit.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all, if singly written  down;  thus  setting   tural than this.  | External  evidence com-        </w:t>
        <w:br/>
        <w:t xml:space="preserve">          forth  the superfluity and cumbrousness   of   pletely tallies     this view. The  chapter        </w:t>
        <w:br/>
        <w:t xml:space="preserve">          any  thing   like a  perfect detail, in  the   is contained  in  all the principal  MSS.;         </w:t>
        <w:br/>
        <w:t xml:space="preserve">          strongest terms,—and    in terms which  cer-   and  there is no greater variety of reading        </w:t>
        <w:br/>
        <w:t xml:space="preserve">          tainly look as if fault had been found with    than  usual.  In  these  respects  it differs      </w:t>
        <w:br/>
        <w:t xml:space="preserve">          this Gospel  for want  of  completeness,  by   remarkably   from  John   vii. 53—viii.  11,       </w:t>
        <w:br/>
        <w:t xml:space="preserve">          some  objectors.                               and  indeed  from  even  Mark   xvi. 9—20,         </w:t>
        <w:br/>
        <w:t xml:space="preserve">             The  reader  will have perceived  in  the   Internal evidence  of  style and  diction is       </w:t>
        <w:br/>
        <w:t xml:space="preserve">          foregoing comment    on the chapter a mani-    nearly  balanced.   It  certainly  contains        </w:t>
        <w:br/>
        <w:t xml:space="preserve">          fest leaning to the belief    it was written   several words  and  constructions  not  met        </w:t>
        <w:br/>
        <w:t xml:space="preserve">          by  St. John himself.   Of this I  am fully    with elsewhere  in John (see these noticed in      </w:t>
        <w:br/>
        <w:t xml:space="preserve">          convinced.   In every part  of it,   hand is   my  Greek  Test.); but, on the  other hand,        </w:t>
        <w:br/>
        <w:t xml:space="preserve">          plain and  unmistakeable:   in every part of   the whole  cast of it is his;—the  coupling        </w:t>
        <w:br/>
        <w:t xml:space="preserve">          it, his character and spirit is           in   particles are   ;—the  train of thought, and       </w:t>
        <w:br/>
        <w:t xml:space="preserve">          a way  which  none but the most  biassed can   manner   of narration.  And   all allowance        </w:t>
        <w:br/>
        <w:t xml:space="preserve">          fail to recognize. I believe it to have been   should be  made  for  the double  alteration       </w:t>
        <w:br/>
        <w:t xml:space="preserve">          added  by him, some years probably after the   of style of writing which  would  be  likely       </w:t>
        <w:br/>
        <w:t xml:space="preserve">          completion  of the Gospel ; partly perhaps to  to be  brought   about,  by lapse  of time,        </w:t>
        <w:br/>
        <w:t xml:space="preserve">          record the important  miracle of the second   - and by the very nature but standing by  it-       </w:t>
        <w:br/>
        <w:t xml:space="preserve">          draught  of  fishes, so full of spiritual in-  self. The  last two verses, part of a whole        </w:t>
        <w:br/>
        <w:t xml:space="preserve">          struction, and  the  interesting account  of   tents, we  might  expect  to have  more   of       </w:t>
        <w:br/>
        <w:t xml:space="preserve">          the  sayings of  the Lord   to Peter  ;—but    the  epistolary form;  and  accordingly  we        </w:t>
        <w:br/>
        <w:t xml:space="preserve">          principally to meet   the error  which  was    find them   singularly in style resembling         </w:t>
        <w:br/>
        <w:t xml:space="preserve">          becoming    prevalent  concerning   himself.   the Epistles of John.                              </w:t>
        <w:br/>
        <w:t xml:space="preserve">          In  order to  do this, he gives  a complete      On  the whole,  I am  persuaded   that in        </w:t>
        <w:br/>
        <w:t xml:space="preserve">          account, with  all minute  details,—even  to   this chapter  we   have  a  fragment,  both        </w:t>
        <w:br/>
        <w:t xml:space="preserve">          the number   of the fish caught,—of the cir-   authentic  and genuine, added,  for reasons        </w:t>
        <w:br/>
        <w:t xml:space="preserve">          cumstances   preceding  the conversation,—     apparent on  the face of it, by the Apostle        </w:t>
        <w:br/>
        <w:t xml:space="preserve">          and  the very  words of  the Lord Himself:     himself, bearing evidence of his  hand, but        </w:t>
        <w:br/>
        <w:t xml:space="preserve">          not pretending   to put a meaning  on  those   in a ‘second manner,’—a   later style              </w:t>
        <w:br/>
        <w:t xml:space="preserve">          words, but  merely  asserting that they  an-   bably in the decline of life.                      </w:t>
        <w:br/>
        <w:t xml:space="preserve">          nounced  no such  thing  as that  he should                                                       </w:t>
        <w:br/>
        <w:t xml:space="preserve">          not die.  Surely nothing   can be  more  na-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