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656                                  THE     Noms!                                     Ir.       </w:t>
        <w:br/>
        <w:t xml:space="preserve">                                                                                                            </w:t>
        <w:br/>
        <w:t xml:space="preserve">                        utterance.      5 And    there  were    dwelling    at  Jerusalem      Jews,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rounded   by various  difficulties. (1) Was    them to be drunken,  (4) I would not conceal      </w:t>
        <w:br/>
        <w:t xml:space="preserve">           this speaking  in various  languages  a gift   the difficulty which our minds  find in con-      </w:t>
        <w:br/>
        <w:t xml:space="preserve">           bestowed   on  the  disciples for their  use   ceiving a  person  supernaturally  endowed        </w:t>
        <w:br/>
        <w:t xml:space="preserve">           afterwards,  ov  was  it a mere  sign, their   with the power  of speaking, ordinarily and       </w:t>
        <w:br/>
        <w:t xml:space="preserve">           utterance  being only us they  were mouth-     consciously, a language which  he has never       </w:t>
        <w:br/>
        <w:t xml:space="preserve">           pieces  of the  Holy   Spirit?   The  latter   learned.  But  there is to my mind  zo such       </w:t>
        <w:br/>
        <w:t xml:space="preserve">           seems  certainly to have been  the case.  It   difficulty,  couceiving a man  to be moved        </w:t>
        <w:br/>
        <w:t xml:space="preserve">           appears  on  our   nurrative, even  as   the   to utterance of sounds dictated by the Holy       </w:t>
        <w:br/>
        <w:t xml:space="preserve">           Spirit gave  them  utterance.   But, it may    Spirit.  And  the  fact is clearly laid           </w:t>
        <w:br/>
        <w:t xml:space="preserve">           he  objected, in that ease  they would  not    by St. Paul, that the  gift of speaking  in       </w:t>
        <w:br/>
        <w:t xml:space="preserve">           themselves   understand   what   they  said.   tongues,  and  that  of inéerpreting,  were       </w:t>
        <w:br/>
        <w:t xml:space="preserve">           T answer, that we  infer ¢his very fact from   wholly distinct.  So  that the  above  diffi-     </w:t>
        <w:br/>
        <w:t xml:space="preserve">           1 Cor. xiv.; that the speaking with tongnes    culty finds no place here, nor even  in the       </w:t>
        <w:br/>
        <w:t xml:space="preserve">           was  often found, where  none  could  inter-  case  of a person   both speaking   and  in-       </w:t>
        <w:br/>
        <w:t xml:space="preserve">           pret what  was said.  And  besides, it would  terpreting:  see  1 Cor.  xiv. 13.—On    the       </w:t>
        <w:br/>
        <w:t xml:space="preserve">           appear  from  Peter’s speech, that such, or   question  whether  the speaking  was  neces-       </w:t>
        <w:br/>
        <w:t xml:space="preserve">           something  approaching   to it, was the case  sarily always  in a foreign tongue, we have        </w:t>
        <w:br/>
        <w:t xml:space="preserve">           in this instance.  He  makes  no allusion to  no  data to guide  us: it would   seem  that       </w:t>
        <w:br/>
        <w:t xml:space="preserve">           the  things said by  those who  spoke  with   it was;    but  the  conditions  would   not       </w:t>
        <w:br/>
        <w:t xml:space="preserve">           tongues;  the hearers alone  speak of their   absolutely  exclude   rhapsodical  and   un-       </w:t>
        <w:br/>
        <w:t xml:space="preserve">           declaring the  wonderful   works   of  God.   intelligible utterance.  Only  there is this       </w:t>
        <w:br/>
        <w:t xml:space="preserve">           So  that it would  seem   that heve,  as on   objection  to  it: clearly, languages  were        </w:t>
        <w:br/>
        <w:t xml:space="preserve">           other occasions  (1 Cor.  xiv. 22), tongues   spoken  on  this oceasion,—and   we have no        </w:t>
        <w:br/>
        <w:t xml:space="preserve">           were for a sign, not to those that  believe,  reason to believe that  there were  two dis-       </w:t>
        <w:br/>
        <w:t xml:space="preserve">           but to those that believe not.  If the first  tinct kinds  of the  gift. (5) 1t  would  be       </w:t>
        <w:br/>
        <w:t xml:space="preserve">           supposition be made, that the gift of speak-  quite beyond   the limits of a  note to give       </w:t>
        <w:br/>
        <w:t xml:space="preserve">           ing in various languages  was  bestowed  on   any  adequate history of the explanations of       </w:t>
        <w:br/>
        <w:t xml:space="preserve">           the discipies for their after-use in          the passage.   A very short  summary   must        </w:t>
        <w:br/>
        <w:t xml:space="preserve">           ing the Gospel,  we are,  I think, running    suffice. (a) The  idea of a gift of speaking       </w:t>
        <w:br/>
        <w:t xml:space="preserve">          counter  to  the whole  course of  Seripture   in various languages  having been conferred        </w:t>
        <w:br/>
        <w:t xml:space="preserve">          und  the  evidence  of the  early fathers on  Sor   the dissemination  of  the Gospel,  ap-       </w:t>
        <w:br/>
        <w:t xml:space="preserve">          the  subject.  There  is xo trace  whatever    pears not to have originated, until the gift       </w:t>
        <w:br/>
        <w:t xml:space="preserve">          of such a power  being po     cd or exercised  of tongues itself had some time disappeared        </w:t>
        <w:br/>
        <w:t xml:space="preserve">          by  the Apostles (see ch.  xiv.   14) or  by   from  the Church.    Chrysostom   adopts it,       </w:t>
        <w:br/>
        <w:t xml:space="preserve">          those who  followed them.  I  believe, there-  and  the great majority of the Fathers  and        </w:t>
        <w:br/>
        <w:t xml:space="preserve">          fore, the event  related in our text to have   expositors.  (4) Some,  both in ancient and        </w:t>
        <w:br/>
        <w:t xml:space="preserve">          been  a sudden  and powerful  inspiration of   in modern   times, have  supposed  that the        </w:t>
        <w:br/>
        <w:t xml:space="preserve">          the  Holy   Spirit, by  which  the disciples   miracle consisted in the multitude  hearing        </w:t>
        <w:br/>
        <w:t xml:space="preserve">          uttered,  not of their  own  minds,  but  as   in various  lauguages   that which  the be-        </w:t>
        <w:br/>
        <w:t xml:space="preserve">          mouth-pieces   of the Spirit, the praises of   lievers spoke in their native tongue:  that        </w:t>
        <w:br/>
        <w:t xml:space="preserve">           God  in  various  languages,  hitherto, and   one language   was  spoken, but many   were        </w:t>
        <w:br/>
        <w:t xml:space="preserve">          possibly at the time itself,        to then.   heard.   To  this it may  be  replied, as is       </w:t>
        <w:br/>
        <w:t xml:space="preserve">          (2)  How   is  this “speaking    with  other   done  by  Gregory  Nazianzen,   that “thus         </w:t>
        <w:br/>
        <w:t xml:space="preserve">          tongues”   related to  the “speaking    with   the  miracle  would   be wrought,   not  on        </w:t>
        <w:br/>
        <w:t xml:space="preserve">          tongues”   (or, “with a tongue”) afterwards    the speakers, but  on  the  hearers.”  ‘This       </w:t>
        <w:br/>
        <w:t xml:space="preserve">          spoken   of by  St. Paul?    I answer,  that   view,  besides, would  make   a  distinction       </w:t>
        <w:br/>
        <w:t xml:space="preserve">          they  are one and the same  thing.  See this   between  this instance of the gift and those       </w:t>
        <w:br/>
        <w:t xml:space="preserve">          further  proved  in  notes  on  1  Cor. xiv.   subsequently  related, which we  have  scen        </w:t>
        <w:br/>
        <w:t xml:space="preserve">          Meantime   I may  remark,  that the two  are   does not exist.  On  the  courses taken  by        </w:t>
        <w:br/>
        <w:t xml:space="preserve">          inseparably   connected   by  the  following   the modern  German   expositors, see note in       </w:t>
        <w:br/>
        <w:t xml:space="preserve">          links, —ch. x. 46, xi.         6,—in  which    my  Greck  Test.      even as (i.e. ‘in such       </w:t>
        <w:br/>
        <w:t xml:space="preserve">          last  we  have  the same  juxta-position  of   measure  and manner   in each case as’) the        </w:t>
        <w:br/>
        <w:t xml:space="preserve">          speaking  with  tougues and prophesying   a8   Spirit granted to them  to speak (bestowed         </w:t>
        <w:br/>
        <w:t xml:space="preserve">          afterwards   in 1  Cor,  xiv. 1—5    fh  (3)   on them   utterance)] The  words  rendered         </w:t>
        <w:br/>
        <w:t xml:space="preserve">           Who  were  those that partook of this gift?   gave them   utterance  have  been supposed         </w:t>
        <w:br/>
        <w:t xml:space="preserve">          I answer,  the whole assembly  of believers,   here  to imply   that  they  uttered  short        </w:t>
        <w:br/>
        <w:t xml:space="preserve">          from  Peter’s application of  the  prophecy,   ejaculatory sentences of praise.  But   this       </w:t>
        <w:br/>
        <w:t xml:space="preserve">          vv. 16  ff. It was  precisely the  case sup-   seems  to be unfounded:   and  our word  to        </w:t>
        <w:br/>
        <w:t xml:space="preserve">          posed  in 1 Cor. xiv.    The  unlearned and    utter, to speak out, seemsexactly to render        </w:t>
        <w:br/>
        <w:t xml:space="preserve">          unbelievers of that passage were represented   it. Their  utterance was none of their own,        </w:t>
        <w:br/>
        <w:t xml:space="preserve">          by the others of our ver.   who pronouneed     but the simple gift and  inspiration of the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