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THE     ACTS.                                  Il.        </w:t>
        <w:br/>
        <w:t xml:space="preserve">                                                                                                            </w:t>
        <w:br/>
        <w:t xml:space="preserve">                       shall  rest  in  hope:    27 because    thou   wilt   not   leave   my   soul        </w:t>
        <w:br/>
        <w:t xml:space="preserve">                       in  hell, neither    wilt  thou   suffer  thine    Holy   One    to see  cor-        </w:t>
        <w:br/>
        <w:t xml:space="preserve">                                                                                                            </w:t>
        <w:br/>
        <w:t xml:space="preserve">                       ruption.      28 Thou     hast   made     known     to  me    the  ways     of       </w:t>
        <w:br/>
        <w:t xml:space="preserve">                                                                                                            </w:t>
        <w:br/>
        <w:t xml:space="preserve">                       life;  thou   shalt  make    me   full  of  joy  with   thy  countenance.            </w:t>
        <w:br/>
        <w:t xml:space="preserve">           wl Kings ii, 29x  Men   and   brethren,   let  me  freely   speak   unto   you   * of the        </w:t>
        <w:br/>
        <w:t xml:space="preserve">            10, eh.    patriarch    David,    that  he  ¥is   both  dead    and   buried,   and  his        </w:t>
        <w:br/>
        <w:t xml:space="preserve">            36.        sepulchre    is  with   us   unto    this  day.                                      </w:t>
        <w:br/>
        <w:t xml:space="preserve">                       prophet,    * and   knowing     that    God   had   30 Therefore    an  oath a       </w:t>
        <w:br/>
        <w:t xml:space="preserve">                       to  him,   that  of  the  fruit  of  his loins,  according     to the   flesh,       </w:t>
        <w:br/>
        <w:t xml:space="preserve">                   ,,  Zhe   would   raise  up   Christ  to sit  on  his   throne;    *1 he  seeing         </w:t>
        <w:br/>
        <w:t xml:space="preserve">                       this  before   spake   of  the   resurrection     of  Christ,   ¥ that  4  As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soud  was    not   left  in  hell, neither    his  flesh  did   see  corrup-         </w:t>
        <w:br/>
        <w:t xml:space="preserve">                                                                                                            </w:t>
        <w:br/>
        <w:t xml:space="preserve">                       tion.    %22'This    Jesus    [&gt; Za¢h]   God   raised   up,  ** whereof    we        </w:t>
        <w:br/>
        <w:t xml:space="preserve">             Phil. 9.  all are  witnesses.      3'Therefore      » being    by   the   right   hand         </w:t>
        <w:br/>
        <w:t xml:space="preserve">             Heb. x.                                                                                        </w:t>
        <w:br/>
        <w:t xml:space="preserve">                           X render,  Brethren    : see om  ch. i. 16.                                      </w:t>
        <w:br/>
        <w:t xml:space="preserve">                           Y render,  both   died  and   was   buried.                                      </w:t>
        <w:br/>
        <w:t xml:space="preserve">                           2 read,  he  would    set one   upon   his  throne.                              </w:t>
        <w:br/>
        <w:t xml:space="preserve">                                                                                                            </w:t>
        <w:br/>
        <w:t xml:space="preserve">                           &amp; read,  he.                           D omit.                                   </w:t>
        <w:br/>
        <w:t xml:space="preserve">                           © more  probably,  of  whom:     see note.                                       </w:t>
        <w:br/>
        <w:t xml:space="preserve">                                                                                                            </w:t>
        <w:br/>
        <w:t xml:space="preserve">           «J  will give praise with the best  member     down.   Jerome  mentions  that the tomb  of       </w:t>
        <w:br/>
        <w:t xml:space="preserve">           that  I have.”    Compare   also Ps. lvii. 8.  David  was visited in his time; i.e. at the       </w:t>
        <w:br/>
        <w:t xml:space="preserve">                  28.]  Thou   hast  made  known:    in   end  of the fourth  century.         30.) a       </w:t>
        <w:br/>
        <w:t xml:space="preserve">           the Hebrew,   and English Bible, ‘ Thou wilt   prophet, iv the stricter sense, a foreteller      </w:t>
        <w:br/>
        <w:t xml:space="preserve">           make   known.”        thou  shalt make   me    of future events  by the inspiration of the       </w:t>
        <w:br/>
        <w:t xml:space="preserve">           full of joy with  thy countenance   is in the  Holy  Spirit.      knowing   that God  had        </w:t>
        <w:br/>
        <w:t xml:space="preserve">            Hebrew,  and  English   Bible, “Jn   (Heb.    sworn]  See  2 Sam. vii. 12.  The words  in       </w:t>
        <w:br/>
        <w:t xml:space="preserve">           with) thy presence is fulness of      These    this case are not cited from the LXX,   but       </w:t>
        <w:br/>
        <w:t xml:space="preserve">           two  last clauses refer to the Resurrection    rendered  from the Hebrew.        31.) The        </w:t>
        <w:br/>
        <w:t xml:space="preserve">           and   the Ascension  respectively.         .   term  secing this  before distinctly asserts      </w:t>
        <w:br/>
        <w:t xml:space="preserve">           Brethren   (literally Afen, brethren”)  | He   the  prophetic  consciousness  of   David in      </w:t>
        <w:br/>
        <w:t xml:space="preserve">            implies, ‘I am  your  brother, an Israelite,  the  composition  of this  Psalm.   But  of       </w:t>
        <w:br/>
        <w:t xml:space="preserve">           and  therefore  would  not  speak  with dis-   what  sort that prophetic consciousness was,      </w:t>
        <w:br/>
        <w:t xml:space="preserve">            respect of David’    He  prepares  the way    may  be  gathered  from  this same Apostle,       </w:t>
        <w:br/>
        <w:t xml:space="preserve">            for the apologetic sentence which  follows.   1 Pet. i. 10—12:  that it was nota distinct       </w:t>
        <w:br/>
        <w:t xml:space="preserve">                   The  title ‘Patriarch’ is only  here   knowledge   of the events  which   the pro-       </w:t>
        <w:br/>
        <w:t xml:space="preserve">            applied to David  as the progenitor  of the   phets  foretold, but only a conscious refer-      </w:t>
        <w:br/>
        <w:t xml:space="preserve">            kingly race:—Abraham      and  the  sous of   ence in their minds to  the great  promises       </w:t>
        <w:br/>
        <w:t xml:space="preserve">            Jacob are  so called in ch. vii.  9, and in   of the covenant, in the expression of which       </w:t>
        <w:br/>
        <w:t xml:space="preserve">            Heb.  vii. 4.  In  the LXX,   the  word  is   they  were  guided  by  the Holy  Spirit of       </w:t>
        <w:br/>
        <w:t xml:space="preserve">            used of chief men,  and  heads of  families,  prophecy  to  say  things   pregnant   with       </w:t>
        <w:br/>
        <w:t xml:space="preserve">            with the exeeption  of 2  Chron.  xxiii. 20,  meaning  not  patent  to themselves  but to       </w:t>
        <w:br/>
        <w:t xml:space="preserve">            where it represents ‘captains of hundre       us.        32.) From   ver. 25, the Apostle       </w:t>
        <w:br/>
        <w:t xml:space="preserve">            We  learn from 1 Kings  ii. 10, and Neh.      has been  employed   in substantiating  the       </w:t>
        <w:br/>
        <w:t xml:space="preserve">            16, that David  was  buried  at Jerusalem,    Resurrection  as the acé of God  announced        </w:t>
        <w:br/>
        <w:t xml:space="preserve">            in the city of David, i.e. the stronghold of  by prophecy   in old time:  now  the  histo-      </w:t>
        <w:br/>
        <w:t xml:space="preserve">            Zion, 2  Sam.  v.  7.—Josephus    gives  an   rical fact of its               is affirmed,      </w:t>
        <w:br/>
        <w:t xml:space="preserve">            account of the high priest, Hyreanus, when    and the vouchers  for it produced.                </w:t>
        <w:br/>
        <w:t xml:space="preserve">            besieged by Antiochns Eusebes,—and    after-  ‘The word  rendered  “whereof”    may  also       </w:t>
        <w:br/>
        <w:t xml:space="preserve">            wards  King  Herod, opening  ‘the tomb and    mean   of whom:     and  this latter is the       </w:t>
        <w:br/>
        <w:t xml:space="preserve">            taking  treasure  from   it.   Dio  Cassius   more  probable  ; see ch. i.    It includes       </w:t>
        <w:br/>
        <w:t xml:space="preserve">            mentions, among   the prodigies which  pre-   the  other rendering.   ‘We   are His  wit-       </w:t>
        <w:br/>
        <w:t xml:space="preserve">            ceded  Hadrian’s  war,  that the  tomb   of   nesses,’ implies, ‘We   testify to this His       </w:t>
        <w:br/>
        <w:t xml:space="preserve">            Solomon  (the same with  that of David) fell  work,’ which  work  implied  the  Resurree-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