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672                                  THE      ACTS.                             TIL.   26.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the   1 children   of  the  prophets,     and   of  the   covenant    which            </w:t>
        <w:br/>
        <w:t xml:space="preserve">                     God    made     with     ™our     fathers,    saying     unto    Abraham,              </w:t>
        <w:br/>
        <w:t xml:space="preserve">                     © And    in  thy   seed   shall   all  the  kindreds     of  the  earth    be          </w:t>
        <w:br/>
        <w:t xml:space="preserve">                     blessed.     2  Unto      you    first  God,    having     raised   up    his          </w:t>
        <w:br/>
        <w:t xml:space="preserve">                S    uSon    [i Jesus],   &amp; sent  him,   ° do d/ess  you,  » in  turning    away            </w:t>
        <w:br/>
        <w:t xml:space="preserve">                ine  every   one  of you   from   P  Ais iniquities.                                        </w:t>
        <w:br/>
        <w:t xml:space="preserve">                        IV.   1 And    as  they    spake   unto    the   people,   the   priests,           </w:t>
        <w:br/>
        <w:t xml:space="preserve">                  s  and   the   *captain    of  the   temple,    and  the   Sadduecees,    came            </w:t>
        <w:br/>
        <w:t xml:space="preserve">                     upon    them,    2»  being    grieved    that  they   taught   the   people,           </w:t>
        <w:br/>
        <w:t xml:space="preserve">                     and   preached     4 ¢hrough    Jesus    the    resurrection     from    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dead.     3 And    they   laid   hands    on  them,     and   put   them    in          </w:t>
        <w:br/>
        <w:t xml:space="preserve">                    hold   until   the  next   day;   for  it was   now   eventide.      + How-             </w:t>
        <w:br/>
        <w:t xml:space="preserve">                                                                                                            </w:t>
        <w:br/>
        <w:t xml:space="preserve">              i omit.                                                 1 render,  SONS.                      </w:t>
        <w:br/>
        <w:t xml:space="preserve">              ™  or, your.                                               render, Servant.                   </w:t>
        <w:br/>
        <w:t xml:space="preserve">              °  render, blessing.                                    @ render,  IN:   see note,            </w:t>
        <w:br/>
        <w:t xml:space="preserve">                                              P read, your,                                                 </w:t>
        <w:br/>
        <w:t xml:space="preserve">                                                                                                            </w:t>
        <w:br/>
        <w:t xml:space="preserve">        David   was  the  chef  prophet,  began   in   in the A.  V.  ‘ ¢o bless you?   He   came           </w:t>
        <w:br/>
        <w:t xml:space="preserve">        Samuel.         these days] i.e. these days    blessing you  (His  coming  was  an  act of          </w:t>
        <w:br/>
        <w:t xml:space="preserve">        now  present, no  the times of  restoration,  blessing)-—in  (as the conditional element of         </w:t>
        <w:br/>
        <w:t xml:space="preserve">        as some  understand  : which would  require   the blessing)—  turning every one from your           </w:t>
        <w:br/>
        <w:t xml:space="preserve">        “those  days.”   * These days’  are, in fact, iniquities:  thus  conferring  on  yon   the          </w:t>
        <w:br/>
        <w:t xml:space="preserve">        connected  with  the  times  of restoration,  best  of blessings.  The  word  blessing  is          </w:t>
        <w:br/>
        <w:t xml:space="preserve">        as belonging to t!e same   dispensation and   chosen   in allusion  to  the terms  of  the          </w:t>
        <w:br/>
        <w:t xml:space="preserve">        leading on to them  ; and  thus the Apostle   prophecy,  ver. 25.  The  application to the          </w:t>
        <w:br/>
        <w:t xml:space="preserve">        identifies the then  time  with   this pre-   present  time is made   by  infcrence:—‘  as          </w:t>
        <w:br/>
        <w:t xml:space="preserve">        paration  for  and   expectation  of  those   that  was  His  object then, so now     ?—but         </w:t>
        <w:br/>
        <w:t xml:space="preserve">        glories: but to make “these days” identical   the  discourse  is unfinished.—It   did not           </w:t>
        <w:br/>
        <w:t xml:space="preserve">        with  the  times   of  refreshing  and  the   come   to a final conclusion as in ch. ii.            </w:t>
        <w:br/>
        <w:t xml:space="preserve">        times  of  restitution,  is to  make    him   because  it was  interrupted  by the appre-           </w:t>
        <w:br/>
        <w:t xml:space="preserve">        contradict himself.        25.]  He  applies  hension  of the Apostles.                             </w:t>
        <w:br/>
        <w:t xml:space="preserve">        this to  them  as  being inheritors of  the      Cuap.  IV. 1—4.]   APPREHENSION     AND            </w:t>
        <w:br/>
        <w:t xml:space="preserve">        promises.    They   were   descendants, ac-   IMPRISONMENT      OF  THE  TWO   APOSTLES.            </w:t>
        <w:br/>
        <w:t xml:space="preserve">        cording to the  flesh, and fellow-partakers,          1,] the priests, i. e.   officiating          </w:t>
        <w:br/>
        <w:t xml:space="preserve">        according to  the spirit.—For   a full com-   priests, as soon as they were released from           </w:t>
        <w:br/>
        <w:t xml:space="preserve">        meut  on  this promise made   to Abraham,     their duti     The  captain  of  the temple           </w:t>
        <w:br/>
        <w:t xml:space="preserve">        see Gal. iii. 16.     26.] first: implying    was  the chief*oflicer  the Levitical guard           </w:t>
        <w:br/>
        <w:t xml:space="preserve">        the offer to  the Gentiles  (but as  yet, in  of the  temple.   In 2 Mace.  iii.  we hear           </w:t>
        <w:br/>
        <w:t xml:space="preserve">        Peter’s mind, only by embracing   Judaism)    of the governor  of the temple, whoappears            </w:t>
        <w:br/>
        <w:t xml:space="preserve">        afterwards : see ch. xiii.  ; Rom.  i. 16.—   to have been  the same  officer.   the Sad-           </w:t>
        <w:br/>
        <w:t xml:space="preserve">        It is strange how  Olshausen   ean suppose    ducees]  Sce note on Matt.  iti.   Perhaps            </w:t>
        <w:br/>
        <w:t xml:space="preserve">        that the Spirit in     overleapt the bounds   they on  this oceasion had'moved  the guard           </w:t>
        <w:br/>
        <w:t xml:space="preserve">        of his subsequent prejudice with  regard to   and  the priests to notice the matter:   for          </w:t>
        <w:br/>
        <w:t xml:space="preserve">        the admission  of the Gentiles :—he   never   the  statement  in the  next  verse  of the           </w:t>
        <w:br/>
        <w:t xml:space="preserve">        had  any  such prejudice, but only  against   offence given by preaching the resurrection,          </w:t>
        <w:br/>
        <w:t xml:space="preserve">        their admission wacireumcised, and as  Gen-   seems  only to refer to       Compare   also          </w:t>
        <w:br/>
        <w:t xml:space="preserve">        tiles.     raised up, not ‘from  the dead 2”  eh. v. 17.    2.) in Jesus,—not,  as A. V.,           </w:t>
        <w:br/>
        <w:t xml:space="preserve">        but as  in ver. 22.        Again,  not His    ‘through   Jesus,  but in  the  person   (or          </w:t>
        <w:br/>
        <w:t xml:space="preserve">        Son,  but His  Servant:  see note,  ver. 13.  example)   of Jesus, alleging  Him   as  an           </w:t>
        <w:br/>
        <w:t xml:space="preserve">               sent him, indefinite, of the sending   example  of that which   the Sadducees  de-           </w:t>
        <w:br/>
        <w:t xml:space="preserve">        in the flesh it does not apply to   present   nied:  preaching  by implication, inasmuch            </w:t>
        <w:br/>
        <w:t xml:space="preserve">        time, but to God’s  procedure in raising up   as one resurrection would imply  that of all,         </w:t>
        <w:br/>
        <w:t xml:space="preserve">        His  Servant  Jesus, and  His  mission  and   the  resurrection of the dead.   We  have a           </w:t>
        <w:br/>
        <w:t xml:space="preserve">        ininistry: and is distinct from the sending   similiar use of ‘‘in,” 1 Cor.  iv. 6, where           </w:t>
        <w:br/>
        <w:t xml:space="preserve">        spoken  of in ver.    This is also shewn by   “in  us” means,  in the  case of myself and           </w:t>
        <w:br/>
        <w:t xml:space="preserve">        the present participle, blessing you, inge-   Apollos.  ‘‘The resurrection through Jesus’           </w:t>
        <w:br/>
        <w:t xml:space="preserve">        niously, but not quite accurately reudered    does not appear  on the present occasion to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