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XII.    1—3.                        THE      ACTS.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Jorth    his   hands    to  vex   certain   of   the  church,      2 And    he                       </w:t>
        <w:br/>
        <w:t xml:space="preserve">        killed   James    * the  brother    of John    with   the  sword.                                   </w:t>
        <w:br/>
        <w:t xml:space="preserve">                                                                              3         M                   </w:t>
        <w:br/>
        <w:t xml:space="preserve">        because    he  saw    it pleased    the   Jews,   he   proceeded     further  4 Matt                </w:t>
        <w:br/>
        <w:t xml:space="preserve">        to   take   Peter   also.    Then    were    the    days   of  unleavened     » 8x0a-xii.15,        </w:t>
        <w:br/>
        <w:t xml:space="preserve">                                                                                        15: xxiii,          </w:t>
        <w:br/>
        <w:t xml:space="preserve">        Hrrop   Aenirra   I., grandson of Herod the   tain  record.  With   regard to all the rest,         </w:t>
        <w:br/>
        <w:t xml:space="preserve">        Great,—son   of  Aristobulus and  Berenice.   tradition  varies, more  or less, as to  the          </w:t>
        <w:br/>
        <w:t xml:space="preserve">        Having   gone  to Rome,   to accuse  Herod    place, or the manner,  or the  time of their          </w:t>
        <w:br/>
        <w:t xml:space="preserve">        the  Tetrarch  (Antipas), and  fallen under   deaths.—    Eusebius relates,     a work  of          </w:t>
        <w:br/>
        <w:t xml:space="preserve">        the displeasure of Tiberius for paying open   Clemens,  who   had received it by tradition          </w:t>
        <w:br/>
        <w:t xml:space="preserve">        conrt  to Caius  Casar  (Caligula), he  was   of  those before  him, that  the ‘necuser of          </w:t>
        <w:br/>
        <w:t xml:space="preserve">        imprisoned  and  cruelly  treated;  but, on   Jam       ruck  by his confession, became  a          </w:t>
        <w:br/>
        <w:t xml:space="preserve">        the accession of  Caligula, released,    ati   Christian, and was  led away  with  him  to          </w:t>
        <w:br/>
        <w:t xml:space="preserve">        once presented  with the tetrarchy of Philip  martyrdom.     As  they went  to  excention,          </w:t>
        <w:br/>
        <w:t xml:space="preserve">        (frachonitis),—who   had  lately died,—and    he asked  the Apostle’s forgiveness.  After           </w:t>
        <w:br/>
        <w:t xml:space="preserve">        the  title of king.  On   this, Antipas, by   a moment's   thought,  he replied “ Peace be          </w:t>
        <w:br/>
        <w:t xml:space="preserve">        persuasion  of his wife Herodias,  went  to   to  thee,” and   kissed him:   and  so both           </w:t>
        <w:br/>
        <w:t xml:space="preserve">        Rome,  to try to obtain the royal title also, were  beheaded   together.        with  the           </w:t>
        <w:br/>
        <w:t xml:space="preserve">        bunt was  followed by  his enemy   Agrippa,   sword]   Probably  according  to the Roman.           </w:t>
        <w:br/>
        <w:t xml:space="preserve">        who  managed   to get Antipas   banished to   method   of beheading, which   became  com-           </w:t>
        <w:br/>
        <w:t xml:space="preserve">        Spain, and  to obtain his tetrarehy (Galilee  mon   among    the later Jews.    It  was  a          </w:t>
        <w:br/>
        <w:t xml:space="preserve">        and Pera)   for himself.  Finally, Claudius,  punishment   accounted  extremely  disgrace-          </w:t>
        <w:br/>
        <w:t xml:space="preserve">        in return for  services rendered to him  by   ful by the Jews.        8.] See the charac-           </w:t>
        <w:br/>
        <w:t xml:space="preserve">        Agrippa, at  the time  of Caligula’s death,   ter  of Agrippa  aboye,         the days  of          </w:t>
        <w:br/>
        <w:t xml:space="preserve">        presented  him  with  Samaria   and  Juda     unleavened    bread]  Wieseler  regards the           </w:t>
        <w:br/>
        <w:t xml:space="preserve">        (about  41 a.p., Jos,  Antt. xix.  5. 1), so  whole  of the following narrative as having           </w:t>
        <w:br/>
        <w:t xml:space="preserve">        that  he  now   ruled (Jos.  ibid.) all the   happened   on  one  and  the same  day  and           </w:t>
        <w:br/>
        <w:t xml:space="preserve">        kingdom   of Herod   the  Great.  His  cha-   night, viz, that of the 14th of Nisan (April          </w:t>
        <w:br/>
        <w:t xml:space="preserve">        raeter, as given  by  Josephus,  Antt.  xix.  1), 4.0.44.   He   takes the  words  in the           </w:t>
        <w:br/>
        <w:t xml:space="preserve">        7.3, is important as illustrating   present   strict meaning:  that  it was the  very day           </w:t>
        <w:br/>
        <w:t xml:space="preserve">        chapter.  He  de:       im as munificent in   of the passover, and that  “after the pass-           </w:t>
        <w:br/>
        <w:t xml:space="preserve">        gifts and very ambitious of popular favour,   over”   means, after the eating of the pass-          </w:t>
        <w:br/>
        <w:t xml:space="preserve">        making  himself conspicuous by lavish expen-  over on  the evening of the  14th of Nisan,           </w:t>
        <w:br/>
        <w:t xml:space="preserve">        diture; and a great observer,   popularity’s  and  that  Herod   was  intending  to bring           </w:t>
        <w:br/>
        <w:t xml:space="preserve">        sake, of the law and  customs  of the Jews,   Peter  forth  on  the  next morning.     He           </w:t>
        <w:br/>
        <w:t xml:space="preserve">        This character  will abundantly account  for  finds support  for  this in  the  four qua-           </w:t>
        <w:br/>
        <w:t xml:space="preserve">        his persecuting  the  Christians, who  were   ternions of soldiers, the      for one night          </w:t>
        <w:br/>
        <w:t xml:space="preserve">        so odious  to the Jews,  and  for his vain-   (see  below),  and  maintains  that the ex-           </w:t>
        <w:br/>
        <w:t xml:space="preserve">        glorious acceptance of the impious  homage    pression  the Passover  cannot apply  to the          </w:t>
        <w:br/>
        <w:t xml:space="preserve">        of the people, ver. 23.       2. James  the   whole  festal period,      would  have been           </w:t>
        <w:br/>
        <w:t xml:space="preserve">        brother of John]  Of him  we know   nothing   “the  feast” ov  “those days.’   But  Bleek           </w:t>
        <w:br/>
        <w:t xml:space="preserve">        besides what   is related  in the  Gospels.   calls this view  imost  arbitrary and  even           </w:t>
        <w:br/>
        <w:t xml:space="preserve">        He  was the  son of  Zebedee, called (Matt.   unnatural;   and   I own,  with all  respect.         </w:t>
        <w:br/>
        <w:t xml:space="preserve">        iv. 21) together  with  John  his  brother:   for W        ’s general acumen,  I  am  dis-          </w:t>
        <w:br/>
        <w:t xml:space="preserve">        was  one of  the favoured  Three  admitted    posed  to  agree with  this criticism.  The           </w:t>
        <w:br/>
        <w:t xml:space="preserve">        to the death-chamber   of Jairus’s daughter   whole  cast of  the  narrative,—the  use  of          </w:t>
        <w:br/>
        <w:t xml:space="preserve">        (Mark   v. 37),  to  the  mount   of trans-   days,  not “day,”   as  in St. Luke’s  own            </w:t>
        <w:br/>
        <w:t xml:space="preserve">        figuration  (Matt.  xvii. 1), and   to  the   expression  in his Gospel,   xxii.       in-          </w:t>
        <w:br/>
        <w:t xml:space="preserve">        agony  in the garden (Matt. xxvi. 37).  He,   timation  of enduring   custody in  the de-           </w:t>
        <w:br/>
        <w:t xml:space="preserve">        together with  John  his brother (named  by   livering him  to the soldiers to keep  him,           </w:t>
        <w:br/>
        <w:t xml:space="preserve">        onr Lord  ‘ Boanerges,’ ‘sons of thunder’),   the delay  implied in the word intending,—            </w:t>
        <w:br/>
        <w:t xml:space="preserve">        wished to call down fire on the inhospitable  the  sp      tion of that same   night  pre-          </w:t>
        <w:br/>
        <w:t xml:space="preserve">        Samaritans  (Luke ix. 54),—and  prayed that   supposing    more nights preceding,—all this          </w:t>
        <w:br/>
        <w:t xml:space="preserve">        his brother and  himself’ might sit, one on   would  be unaccountable   in the precise his:         </w:t>
        <w:br/>
        <w:t xml:space="preserve">        the right hand   and the  other on the lett,  torical dicticn of St. Luke,  unless he had           </w:t>
        <w:br/>
        <w:t xml:space="preserve">        in the Lord’s kingdom   (Matt. xx. 20—24).    intended   to convey   an  impression  that:          </w:t>
        <w:br/>
        <w:t xml:space="preserve">        It was then that  He foretold to them their   some  days elapsed.  But  still     decisive          </w:t>
        <w:br/>
        <w:t xml:space="preserve">        drinking of the eup of  suffering and being   is his own detinition of the Passover Luke            </w:t>
        <w:br/>
        <w:t xml:space="preserve">        baptized with  the baptism  which   He  was   xsi,  1, “dhe  feast  of unleavened   bread           </w:t>
        <w:br/>
        <w:t xml:space="preserve">        baptized  with:  a propheey   which  James    which  ts called  the Passover.”    So that           </w:t>
        <w:br/>
        <w:t xml:space="preserve">        was the  first to fulfil_—Zhis  is the only   “after   the Passover”   may  well be equi-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