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736                                 ‘THE      ACTS.                            .   XTIT.           </w:t>
        <w:br/>
        <w:t xml:space="preserve">                                                                                                            </w:t>
        <w:br/>
        <w:t xml:space="preserve">                     and   Manaen,      * which    had   been   brought   up   with   Herod    the          </w:t>
        <w:br/>
        <w:t xml:space="preserve">         a Ry  viil.14.                          2 As   they   ministered    to  the  Lord,   and           </w:t>
        <w:br/>
        <w:t xml:space="preserve">          a          fasted,   the   Holy    Ghost   said,   ‘Separate     me    Barnabas     and           </w:t>
        <w:br/>
        <w:t xml:space="preserve">                  *  Saul   for  the  work    ¢whereunto       I  have   called  them.                      </w:t>
        <w:br/>
        <w:t xml:space="preserve">                                                                                            3 And           </w:t>
        <w:br/>
        <w:t xml:space="preserve">                                                                                                            </w:t>
        <w:br/>
        <w:t xml:space="preserve">                  8. 1Tim.ii.7. 2Tim.i.M. Heb. v.4.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X  render, foster-brother     of.                                      </w:t>
        <w:br/>
        <w:t xml:space="preserve">                                                                                                            </w:t>
        <w:br/>
        <w:t xml:space="preserve">         gradual  and progressive  work  of teaching   the  only word   adequate  to  render  it, as        </w:t>
        <w:br/>
        <w:t xml:space="preserve">         the Word.        Symeon   that  was  called   A.  V.   More   closely to define it  is not         </w:t>
        <w:br/>
        <w:t xml:space="preserve">         Niger]  Nothing  is known   of him.   From    only  impracticable,  but is  narrowing  an          </w:t>
        <w:br/>
        <w:t xml:space="preserve">         his appellation of Niger, he may have  beeu   expression  purposely  left general.                 </w:t>
        <w:br/>
        <w:t xml:space="preserve">         nn  African  proselyte.         Lucius]   A   the  Holy  Ghost  said] viz. by  one of the          </w:t>
        <w:br/>
        <w:t xml:space="preserve">         Lucius, probably the  same person, is men-    prophets   present,  probably   Symeon    or         </w:t>
        <w:br/>
        <w:t xml:space="preserve">         tioned Rom.   xvi. 21 as a  “kinsman”    of   Lucius:   see above.    The  announcement            </w:t>
        <w:br/>
        <w:t xml:space="preserve">         Paul.   There  is no reason to suppose him    being  to the  church, and  several persons          </w:t>
        <w:br/>
        <w:t xml:space="preserve">         the same  with  Luke  (Lueas, or Lucanus),    being  mentioned,  we  can  hardly  suppose          </w:t>
        <w:br/>
        <w:t xml:space="preserve">         —but   the contrary;  for why  should  Paul   it to have been  an inner command    merely          </w:t>
        <w:br/>
        <w:t xml:space="preserve">         in this case use two different names?   See   to some one person, as in the case of Philip,        </w:t>
        <w:br/>
        <w:t xml:space="preserve">         Col. iv. 14;  2  Tim.  iv. 11; Philem.  24.   ch, viii.          There  is in the original         </w:t>
        <w:br/>
        <w:t xml:space="preserve">                  Manaen}    The  same   name   with   words  of the  injunction  of the  Spirit, a         </w:t>
        <w:br/>
        <w:t xml:space="preserve">         Menahem    the  king   of Israel, 2  Kings    precision and  force implying  that  it was          </w:t>
        <w:br/>
        <w:t xml:space="preserve">         xv. 14.  A  certain Essene,  of this name,    for a  special purpose,  and  to be  obeyed          </w:t>
        <w:br/>
        <w:t xml:space="preserve">         foretold to Herod   the Great, when  a boy    at the time.       the work]  Certainly, by          </w:t>
        <w:br/>
        <w:t xml:space="preserve">         going to school, that he should  be king of   ver. 4, we may  infer that there had  been,          </w:t>
        <w:br/>
        <w:t xml:space="preserve">         the Jews.   And  in consequence,  when   he   or was simultaneously  with  this command,           </w:t>
        <w:br/>
        <w:t xml:space="preserve">        came  to the throne, he  honoured  Manaen,     a divine intimation made  to  Barnabas  and          </w:t>
        <w:br/>
        <w:t xml:space="preserve">        and, on  his account, all the Essenes.  It is  Saul of  the nature  and  direction of this          </w:t>
        <w:br/>
        <w:t xml:space="preserve">        then  not  improbable,   that this  Manaen     work.   Jn  general,  it had  already  been          </w:t>
        <w:br/>
        <w:t xml:space="preserve">        may  have  been a  son of that one:  but see   pointed out in the case of Saul, ch. ix. 15;         </w:t>
        <w:br/>
        <w:t xml:space="preserve">        below.   The Herod  here meant was Antipas,    xxii. 21; xxvi.17.  It consisted in preach-          </w:t>
        <w:br/>
        <w:t xml:space="preserve">        who  with  his brother Archelaus  (both sons   ing to the Gentiles the unsearchable riches          </w:t>
        <w:br/>
        <w:t xml:space="preserve">        of  Herod  the Great  by Malthace   a Sama-    of Christ, Eph.  iii. 8.  In  virtue of the          </w:t>
        <w:br/>
        <w:t xml:space="preserve">        ritan woman,   see Matt. xiv. 1, note) were    foundation  of the  Gentile churches  being          </w:t>
        <w:br/>
        <w:t xml:space="preserve">        brought   up in a private  family at Rome.     eutrusted  to  them,  Saul  and   Barnabas           </w:t>
        <w:br/>
        <w:t xml:space="preserve">        Both  were  at this time  exiles, Autipas at   become  after this Apostles, not vice     5          </w:t>
        <w:br/>
        <w:t xml:space="preserve">        Lyons,  Archelaus at Vienne.   This Manaen     nor is there the least ground   for the in-          </w:t>
        <w:br/>
        <w:t xml:space="preserve">        had  probably been  Herod’s foster-brother ;   ference that  this was  a formal  exteusion          </w:t>
        <w:br/>
        <w:t xml:space="preserve">        not, ‘brought  up with  him,’ tor, if   had    of the apostolic office, the pledge  of  its         </w:t>
        <w:br/>
        <w:t xml:space="preserve">        been  brought  up  with  Antipas, he  would    continuance  through  the episcopacy to the          </w:t>
        <w:br/>
        <w:t xml:space="preserve">        also have  been with Archelaus  : see above.   end of time. The apostolic office                    </w:t>
        <w:br/>
        <w:t xml:space="preserve">        —In   this case, his        may  have called  with  the  apostolic times, and by  its very          </w:t>
        <w:br/>
        <w:t xml:space="preserve">        her infant by  the name  of the person  who    nature, admitted  not of continuance:   the          </w:t>
        <w:br/>
        <w:t xml:space="preserve">        had  brought  the Essenes  into favour with    episcopal office, in  its  ordinary  sense,          </w:t>
        <w:br/>
        <w:t xml:space="preserve">        Herod,  and no  relationship with  that per-   sprung up  after the  apostolic times: and           </w:t>
        <w:br/>
        <w:t xml:space="preserve">        son need  have  existed.        Saul]  men-    the two  are  entirely distinct. The   con-          </w:t>
        <w:br/>
        <w:t xml:space="preserve">        tioned  last, perhaps because the prophets    fusion of  the two  belongs  to that  unsafe          </w:t>
        <w:br/>
        <w:t xml:space="preserve">        are placed  first,    he  was  xof one, but   and   slippery ground   in church   matters,          </w:t>
        <w:br/>
        <w:t xml:space="preserve">        a teacher:  or it may   be, that he himself   the  only  logical refuge from  which  is in          </w:t>
        <w:br/>
        <w:t xml:space="preserve">        furnished the account.   This circumstance,   the traditional system   of Rome.   Jerome            </w:t>
        <w:br/>
        <w:t xml:space="preserve">        which   has been  objected  to  by some   as  says,  “Let   bishops remember    that they           </w:t>
        <w:br/>
        <w:t xml:space="preserve">        invalidating the  accuracy  of the account,   are  greater than  presbyters  not so much            </w:t>
        <w:br/>
        <w:t xml:space="preserve">        is in fact an interesting confirmation of it, by  the strictness of divine appointment, as          </w:t>
        <w:br/>
        <w:t xml:space="preserve">        as  being eminently   ch:   teristic of him.  by  custom, and  that the two  orders ought           </w:t>
        <w:br/>
        <w:t xml:space="preserve">        who  spoke as in 1 Cor.      3 2 Cor. xii. 5  together  to  rule the  church.”          3.          </w:t>
        <w:br/>
        <w:t xml:space="preserve">        Eph.  iii.         2. As  they ministered]    when   they  had  fasted and  prayed]   not,          </w:t>
        <w:br/>
        <w:t xml:space="preserve">        The  word  in the original is that            “when    they had  done fasting  and  pray-           </w:t>
        <w:br/>
        <w:t xml:space="preserve">        used  to express the priestly service among   ing?”  this was  a new  fasting and  special          </w:t>
        <w:br/>
        <w:t xml:space="preserve">        the  Jews,  to which   now  had   succeeded   prayer   for Barnabas  and  Saul.   Fasting           </w:t>
        <w:br/>
        <w:t xml:space="preserve">        that of the  prophets  and  teachers in the   and  prayer have ever been  connected  with           </w:t>
        <w:br/>
        <w:t xml:space="preserve">        Christian church:  ministering  is therefore  the   solemn  times  of  ordiuation by  the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