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1]                         ITS    AUTHORSIUP.                      [anrropvuction.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parts,  derived   from   various  sources,   in their  original   fragmentary     state,                </w:t>
        <w:br/>
        <w:t xml:space="preserve">    some   in  the  third,  others   in  the  first  person,    Unquestionably       such  a                </w:t>
        <w:br/>
        <w:t xml:space="preserve">    writer   would    in such   a  case   have   translated    the  whole   into  the  third                </w:t>
        <w:br/>
        <w:t xml:space="preserve">    person.     (0) Seeing   that   Luke    does  use   the  first  person   in  Acts   i. 1,               </w:t>
        <w:br/>
        <w:t xml:space="preserve">    and   that the  first person   is resumed    ch, (xiv.  22)  xvi.  1O—17;      xx.  5—                  </w:t>
        <w:br/>
        <w:t xml:space="preserve">    15;   xxi.  1—18;     xxvii.   1;  xxviii.  16,  it is but  a fair  inferenec    that in                </w:t>
        <w:br/>
        <w:t xml:space="preserve">    one  and   the same   book,   and   that  book   betokening     considerable    care  of                </w:t>
        <w:br/>
        <w:t xml:space="preserve">    writing   and   arrangement,     the  speaker    implied    by  the  use   of  the  first               </w:t>
        <w:br/>
        <w:t xml:space="preserve">    person   is one  and  the  same   throughout.                                                           </w:t>
        <w:br/>
        <w:t xml:space="preserve">       5.  That   the   author   never    names    himself,   either   as  the  author,   or                </w:t>
        <w:br/>
        <w:t xml:space="preserve">    otherwise,    can  of itself  not  be  urged   as  an  objection   to any   hypothesis                  </w:t>
        <w:br/>
        <w:t xml:space="preserve">    of  authorship,    unless   by  the  occurrence    of  some    mention,    from  which                  </w:t>
        <w:br/>
        <w:t xml:space="preserve">    the  authorship    by  another    may   be  fairly  inferred.     But,  if we   have  in                </w:t>
        <w:br/>
        <w:t xml:space="preserve">    this  book  no  mention    of Luke,   we   have  as  certainly  no  bint  of any  other                 </w:t>
        <w:br/>
        <w:t xml:space="preserve">    person   having   furnished    the  narrative.     On   the  other   hand   we  have   a                </w:t>
        <w:br/>
        <w:t xml:space="preserve">    hint  by  which    it appears    that   some   one   other   than   all  the  specified                 </w:t>
        <w:br/>
        <w:t xml:space="preserve">    companions      of  Paul   on   a  certain   occasion   (Acts    xx.  4,  5) was   with                 </w:t>
        <w:br/>
        <w:t xml:space="preserve">    him,   and  was   the author   of  the  narrative.     After   the  mention   by   name                 </w:t>
        <w:br/>
        <w:t xml:space="preserve">    of   Sopater,   Aristarchus,     Secundus,     Gaius,   Timotheus,     Tychicus,    and                 </w:t>
        <w:br/>
        <w:t xml:space="preserve">    Jrophimus,      we   read,   ‘These    having    gone   forward     waited    for us   at               </w:t>
        <w:br/>
        <w:t xml:space="preserve">    Troas:’    this pronoun     including    Paul   and   the  writer,  at least  (see  note                </w:t>
        <w:br/>
        <w:t xml:space="preserve">    there).                                                                                                 </w:t>
        <w:br/>
        <w:t xml:space="preserve">       G.  That   Paul    himself,  in  Epistles   written   during    the  journeys    here                </w:t>
        <w:br/>
        <w:t xml:space="preserve">     deseribed,   does  not  name   Luke,   cannot   be  alleged  as  any  argument     why                 </w:t>
        <w:br/>
        <w:t xml:space="preserve">     Luke   should   not  have   been   the   author  of  our   narrative.     For  (a), we                 </w:t>
        <w:br/>
        <w:t xml:space="preserve">     have  undoubted     examples    of  Paul   sometimes    merely    alluding   generally                 </w:t>
        <w:br/>
        <w:t xml:space="preserve">     to  those  who   were   with  him,  as  Phil.  iv. 21, 22  ;—sometimes      sedulously                 </w:t>
        <w:br/>
        <w:t xml:space="preserve">     suppressing    their  names   while   speaking    of services   performed    by  them,                 </w:t>
        <w:br/>
        <w:t xml:space="preserve">     as  2 Cor.  viii. 18;   sometimes     not  mentioning     or   alluding   to  them    at               </w:t>
        <w:br/>
        <w:t xml:space="preserve">     all, as in  the  Epistles    to  the  Galatians    and    to the   Ephesians    ;—and                  </w:t>
        <w:br/>
        <w:t xml:space="preserve">     (b) strictly  speaking,    no  Epistles   appear    to have   been   written  by  Paul                 </w:t>
        <w:br/>
        <w:t xml:space="preserve">     while  our   writer  was   in his  company,     before   his Roman     imprisonment.                   </w:t>
        <w:br/>
        <w:t xml:space="preserve">     For  he does   not seem   to‘have  joined  him   at Corinth,   eh. xviii., whence   the                </w:t>
        <w:br/>
        <w:t xml:space="preserve">     two  Epistles   to the  Thessalonians     were   written   :—or   to have   been   with                </w:t>
        <w:br/>
        <w:t xml:space="preserve">     him    at Ephesus,      ch.  xix.,—whence        (probably)     the   Epistle   to  the                </w:t>
        <w:br/>
        <w:t xml:space="preserve">     Galatians     was   written;—nor       again    to  have    wintered    with   him    at               </w:t>
        <w:br/>
        <w:t xml:space="preserve">     Corinth,    ch.   xx.  3,  at  the   time   of  his  writing    the   Epistle   to  the                </w:t>
        <w:br/>
        <w:t xml:space="preserve">     Romans,    and   (possibly)   that  to the  Galatians.                                                 </w:t>
        <w:br/>
        <w:t xml:space="preserve">        7.  But   independently    of  the above   arguments     to establish   the identity                </w:t>
        <w:br/>
        <w:t xml:space="preserve">     of  the author   throughout,    we   may   infer  the same    from   the  similarity  of               </w:t>
        <w:br/>
        <w:t xml:space="preserve">     diction  and   style, which    do  not vary   through    the book.     Here   again  we                </w:t>
        <w:br/>
        <w:t xml:space="preserve">     have,   as may   be  seen  abundantly     in  the  references   to my   edition   of the               </w:t>
        <w:br/>
        <w:t xml:space="preserve">      Greek   text, terms   peculiar   to the writer  occurring    in various   parts  of the               </w:t>
        <w:br/>
        <w:t xml:space="preserve">      book  ;—favourite    terms   and   phrases   oceurring   in  all parts   of the  book,                </w:t>
        <w:br/>
        <w:t xml:space="preserve">              73]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