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intropuction.]      THE     ACTS      OF    THE     APOSTLES.                 (cu.   1v.        </w:t>
        <w:br/>
        <w:t xml:space="preserve">                                                                                                            </w:t>
        <w:br/>
        <w:t xml:space="preserve">            which   could   not  well  have   been   the  case,  had   he  merely    incorporated           </w:t>
        <w:br/>
        <w:t xml:space="preserve">            the memoirs    of  others.                                                                      </w:t>
        <w:br/>
        <w:t xml:space="preserve">               8. And    again   the  notes  will  be  found    repeatedly    to point   out  cases         </w:t>
        <w:br/>
        <w:t xml:space="preserve">            where   the  narrator   takes  up  again   (with  his  characteristic    “ so then”   or        </w:t>
        <w:br/>
        <w:t xml:space="preserve">            otherwise)    the thread   of history   previously    dropped    (see e. g., and  com-          </w:t>
        <w:br/>
        <w:t xml:space="preserve">            pare,  xi. 16,  i. 5:  xi. 19, viii,  1—4:    xxi,   8, vi.  5, viii. 5 ff:  xxii.  20,         </w:t>
        <w:br/>
        <w:t xml:space="preserve">            vii. 58, viii. 1, &amp;c.).                                                                         </w:t>
        <w:br/>
        <w:t xml:space="preserve">               9.  Another    interesting   source  of  evidence   on  this  head   is pointed  out         </w:t>
        <w:br/>
        <w:t xml:space="preserve">            by  Mr.   Smith,  in  his valuable   work    on   the  Voyage     and   Shipwreck     of        </w:t>
        <w:br/>
        <w:t xml:space="preserve">            St.  Paul.    He  has   shewn   that   in the  various   narratives   of  sea  voyages          </w:t>
        <w:br/>
        <w:t xml:space="preserve">            in this  book,  and  in  that ef  the  stilling of the  storm   in the  Gospel,   Luke          </w:t>
        <w:br/>
        <w:t xml:space="preserve">            has,  with   remarkable     consistency,   shewn     himself   to  be  just   so  much          </w:t>
        <w:br/>
        <w:t xml:space="preserve">            acquainted    with  the  phrases   and   habits   of  seamen,   as  a  landsman    well         </w:t>
        <w:br/>
        <w:t xml:space="preserve">            habituated    to  the  sea,  but  himself    no  seaman,    might    be   expected    to        </w:t>
        <w:br/>
        <w:t xml:space="preserve">            be.    ‘Lo  specify   instances    would    be  beyond    my    limits,  besides    that        </w:t>
        <w:br/>
        <w:t xml:space="preserve">            Mr.   Smith’s  very   interesting   and   ingenious    argument     and   illustrations         </w:t>
        <w:br/>
        <w:t xml:space="preserve">            would    be  spoiled  by  abridgment.       I  can  only   refer   my   reader   to  his        </w:t>
        <w:br/>
        <w:t xml:space="preserve">            work'.                                                                                          </w:t>
        <w:br/>
        <w:t xml:space="preserve">               10.  To    the  same    class   belong   the   intimations,    slight   indeed   but         </w:t>
        <w:br/>
        <w:t xml:space="preserve">            interesting,   discoverable    here  and   in  the Gospel,    in the   deseriptions   of        </w:t>
        <w:br/>
        <w:t xml:space="preserve">            diseases,  that  the  author   was   one   well   acquainted    with   them  and   with         </w:t>
        <w:br/>
        <w:t xml:space="preserve">            the  technical  language    of the  medical   profession.     Of  this kind   are Luke          </w:t>
        <w:br/>
        <w:t xml:space="preserve">            iv. 88;   Acts   xxviii.  8:  see  also  Luke   viii. 48,  44,—Acts     iii. 7, xii. 23,        </w:t>
        <w:br/>
        <w:t xml:space="preserve">            xiii. 11,  and  compare    Col.  iv. 14.                                                        </w:t>
        <w:br/>
        <w:t xml:space="preserve">               11.  It  will  be  necessary    to  mention     the  various   hypotheses     which          </w:t>
        <w:br/>
        <w:t xml:space="preserve">            have   substituted   some   other  narrator   for  Luke    in  the parts  of  the  Acts         </w:t>
        <w:br/>
        <w:t xml:space="preserve">            where   the  first person   is used,  or  have  merged    his  personality   in  that of        </w:t>
        <w:br/>
        <w:t xml:space="preserve">            some    other  companion      of  Paul:    and,  irrespective    of the   above   argu-         </w:t>
        <w:br/>
        <w:t xml:space="preserve">            ments,    to  deal  with    them   on   their   own   merits.     (a)  Bleek   and   De         </w:t>
        <w:br/>
        <w:t xml:space="preserve">             Wette   hold   Tmoruy,       and   not  Luke,    to  have   been   the  companion    of        </w:t>
        <w:br/>
        <w:t xml:space="preserve">             Paul   and   the  narrator   in  the  first person,—and      Luke    to have   inserted        </w:t>
        <w:br/>
        <w:t xml:space="preserve">             those portions  from   a journal   kept  by   Timotheus,   and    without   alteration.        </w:t>
        <w:br/>
        <w:t xml:space="preserve">             —But    this  is not  consistent    with   ch. xx.  4,  5:*where,    when    the  com-         </w:t>
        <w:br/>
        <w:t xml:space="preserve">             panions   of Paul  have   been  named,   and   Timotheus     among    them,  it is said,       </w:t>
        <w:br/>
        <w:t xml:space="preserve">             “ These   having  gone  forward    waited   for  us  at   Troas:”    the escape   from         </w:t>
        <w:br/>
        <w:t xml:space="preserve">             this objection   attempted    by  making    “these”    refer  to Tychicus    and  Tro-         </w:t>
        <w:br/>
        <w:t xml:space="preserve">             phizaus  only,  being,  on   all ordinary    rules  of  construction,   inadmissible.          </w:t>
        <w:br/>
        <w:t xml:space="preserve">             This   reason   is,  to  my  mind,   sufficient:   those  who   wish   to  see  others         </w:t>
        <w:br/>
        <w:t xml:space="preserve">             brought    out, and   the   supports   of  the   hypothesis    (which    are  entirely         </w:t>
        <w:br/>
        <w:t xml:space="preserve">             negative   and  inferential)   invalidated,   may   consult  Dr,   Davidson's    Intro-        </w:t>
        <w:br/>
        <w:t xml:space="preserve">             duction   to the  N.  T., vol.  ii. pp. 9 ff                                                   </w:t>
        <w:br/>
        <w:t xml:space="preserve">                (0)  Silas ‘was   the  narrator   in  the  first person,   and   indeed  the author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 A  second edition of Mr. Smith’s book has appeared, enlarged  with much  interesting       </w:t>
        <w:br/>
        <w:t xml:space="preserve">             detail.                                                                                        </w:t>
        <w:br/>
        <w:t xml:space="preserve">                      74]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