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THE     ACTS      OF    THE     APOSTLES.                 [ou.  ve.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stoning    at Lystra,    departed    with   Barnabas      to  Derbe,    and   returned         </w:t>
        <w:br/>
        <w:t xml:space="preserve">             through    Lystra   and   Iconium     and  Antioch    (in  Pisidia)   confirming    the        </w:t>
        <w:br/>
        <w:t xml:space="preserve">             souls  of  the  disciples, exhorting    them   to  remain   in the  faith,  “and   that        </w:t>
        <w:br/>
        <w:t xml:space="preserve">             we  must  through   much   tribulation   enter into  the  kingdom    of  God.”     This        </w:t>
        <w:br/>
        <w:t xml:space="preserve">             we  may   be, as  commonly     understood,    spoken    by  the  writer   as  a  Chris-        </w:t>
        <w:br/>
        <w:t xml:space="preserve">             tian, and   of all  Christians:    but  it may  also  be  indicative  of  the  writer's        </w:t>
        <w:br/>
        <w:t xml:space="preserve">             presence:   and  I  cannot  help   connecting    it with   the  tradition   that  Luke         </w:t>
        <w:br/>
        <w:t xml:space="preserve">             was   a  native   of Antioch®:     though    Antioch    in  Syria    is there   meant.         </w:t>
        <w:br/>
        <w:t xml:space="preserve">             Certainly,   in the  account   (ch.  xiii.) of  the  events  at  Antioch    in Pisidia,        </w:t>
        <w:br/>
        <w:t xml:space="preserve">             there   is  remarkable     particularity.     Paul’s   speech     is fully  reported:          </w:t>
        <w:br/>
        <w:t xml:space="preserve">             the  account    of  its effect  vv.  44—49     given   with    much    earnestness    of       </w:t>
        <w:br/>
        <w:t xml:space="preserve">             feeling  :—and    one  little notice  is added   after  the  departure    of Paul   and        </w:t>
        <w:br/>
        <w:t xml:space="preserve">             Barnabas,    ver. 52,  which   looks   very  like  the  testimony   of  one   who   was        </w:t>
        <w:br/>
        <w:t xml:space="preserve">             left  behind   at  Antioch.      Whether     this  may    have   been    the  place   of       </w:t>
        <w:br/>
        <w:t xml:space="preserve">             Luke’s   own   conversion,    we  know    not;  but  a  peculiar   interest  evidently         </w:t>
        <w:br/>
        <w:t xml:space="preserve">             hangs   about  this  preaching    at Antioch    in  the  mind    of the   narrator,  be        </w:t>
        <w:br/>
        <w:t xml:space="preserve">             he  who   he may:    and   Mark   had   departed,   whe   might    have  supplied   the        </w:t>
        <w:br/>
        <w:t xml:space="preserve">             Cyprian    events  (see  ver.  13).                                                            </w:t>
        <w:br/>
        <w:t xml:space="preserve">                14,  After  the  second   junction   with  Paul   and   his  company,    ch,  xx.  5,       </w:t>
        <w:br/>
        <w:t xml:space="preserve">             we  find  him  remaining    with   the  Apostle   to the  end   of  our   history.    It       </w:t>
        <w:br/>
        <w:t xml:space="preserve">             would   not   be  necessary   to  suppose    this  second    attachment     to  him   to       </w:t>
        <w:br/>
        <w:t xml:space="preserve">             have  had   the same   occasion   as  the first.   That   which    weakness    of body         </w:t>
        <w:br/>
        <w:t xml:space="preserve">             at first made   advisable,   affection  may   subsequently     have  renewed.      And         </w:t>
        <w:br/>
        <w:t xml:space="preserve">             we  have   reason  to  believe   that  this was   really  the  case.    Not   only  the        </w:t>
        <w:br/>
        <w:t xml:space="preserve">             epithet  “eloved,”     Col.  iv. 14, but   the  fact, that  very  late  in  the  life of       </w:t>
        <w:br/>
        <w:t xml:space="preserve">             the Apostle    (see  Introduction     to  the  Pastoral    Epistles),   when   “all   in       </w:t>
        <w:br/>
        <w:t xml:space="preserve">             Asia  were   turned   away   from   him”   (2  Tim.  i. 15), and   Demas,    Crescens,         </w:t>
        <w:br/>
        <w:t xml:space="preserve">             and  Titus  had   for various    reasons   left  him,  the   faithful Luke    still  re-       </w:t>
        <w:br/>
        <w:t xml:space="preserve">             mained   (2  Tim.   iv. 11),  bespeaks    an  ardent    and   steady   attachment     to       </w:t>
        <w:br/>
        <w:t xml:space="preserve">             the  person  of  him  who   in  all probability   was   his father  in  the faith.             </w:t>
        <w:br/>
        <w:t xml:space="preserve">                15.  Of  the  subsequent    history  and   death  of  Luke   nothing    is known.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II.                                          </w:t>
        <w:br/>
        <w:t xml:space="preserve">                                                 ITS  SOURCES.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The  principal   enquiry   respecting   the  sources  of  the narrative   in the        </w:t>
        <w:br/>
        <w:t xml:space="preserve">             Acts   relates  to the  first part  as  far as  ch. xiii.   After   that,  the  history        </w:t>
        <w:br/>
        <w:t xml:space="preserve">             follows  the  Apostle    Paul,  of whom     its writer  was  subsequently     the  con-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5 That  the two places of that name  would  thus be confounded,  is nothing surprising       </w:t>
        <w:br/>
        <w:t xml:space="preserve">           _ to those who are familiar with tradition.  The  usual ground  assigned for this idea, viz.     </w:t>
        <w:br/>
        <w:t xml:space="preserve">             the mention  of Lucius (of Cyrenc) as being  at Antioch, ch, xiii.  is certainly far           </w:t>
        <w:br/>
        <w:t xml:space="preserve">             satisfactory.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78]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