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§n.J                             ITS    SOURCES.                    [2yrropvertion.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stant  companion.      From    him  therefore    the  incidents   might    be derived,                  </w:t>
        <w:br/>
        <w:t xml:space="preserve">    where   the  writer  himself  was   not  present.   I   shall before  the  end  of  this                </w:t>
        <w:br/>
        <w:t xml:space="preserve">    section  enquire   how   far  the appearances     warrant    our  supposing    that  his                </w:t>
        <w:br/>
        <w:t xml:space="preserve">    testimony    has furnished    such  portions.                                                           </w:t>
        <w:br/>
        <w:t xml:space="preserve">       2.  I proceed   to enqnire    into the  probable    sources  of  the   first part  of                </w:t>
        <w:br/>
        <w:t xml:space="preserve">    our  history.    And   here   something    will depend    on  onr answer    to another                  </w:t>
        <w:br/>
        <w:t xml:space="preserve">    question,—    When    is it probable    that  Luke   was   engaged     in drawing    up                 </w:t>
        <w:br/>
        <w:t xml:space="preserve">    the  book?      Ishall   endeavour     to   support   in  another    section  my   firm                 </w:t>
        <w:br/>
        <w:t xml:space="preserve">    conviction    that its publication   took   place   at  the  end   of  the  two   years                 </w:t>
        <w:br/>
        <w:t xml:space="preserve">    mentioned    in  ch. xxviii.  30,  31.  It  may  be  convenient    for  me  at present                  </w:t>
        <w:br/>
        <w:t xml:space="preserve">    to  assume     that  to  have    been   the   case,  but   my   argument     docs   not                 </w:t>
        <w:br/>
        <w:t xml:space="preserve">    altogether    depend     on   that   assumption.       I  proceed     on   the  hardly                  </w:t>
        <w:br/>
        <w:t xml:space="preserve">    deniable    inference,   that  of   the  last  voyage    and   shipwreck     a  regular                 </w:t>
        <w:br/>
        <w:t xml:space="preserve">   journal     was   kept   by   Luke—probably         set   down    during    the  winter                  </w:t>
        <w:br/>
        <w:t xml:space="preserve">    months    at Malta.     It must   then   be  evident,   that  at  this  time  the  pur-                 </w:t>
        <w:br/>
        <w:t xml:space="preserve">    pose  of  writing   a second   treatise   was   ripened    in  his  mind.    Bnt    how                 </w:t>
        <w:br/>
        <w:t xml:space="preserve">    tong  had  this  purpose   been   in his  mind?      Am   I   altogether    beside  the                 </w:t>
        <w:br/>
        <w:t xml:space="preserve">    mark    in supposing,    that  it was  with   this purpose    among    others  that  he                 </w:t>
        <w:br/>
        <w:t xml:space="preserve">    became    one  of  Paul’s  company     on  the   return   to  Asia  in  ch, xx.  4,  5?                 </w:t>
        <w:br/>
        <w:t xml:space="preserve">    Whether     (see  Introduction    to  Luke,   § iv. 2,  3) the  Gospel    was  written                  </w:t>
        <w:br/>
        <w:t xml:space="preserve">    for the  most   part  during   the  interval  between   Luke   being   left at Philippi’                </w:t>
        <w:br/>
        <w:t xml:space="preserve">    in  ch. xvi.  and  his being   taken   up  at the  same   place  in ch.  xx., or  after-                </w:t>
        <w:br/>
        <w:t xml:space="preserve">    wards   in  Palestine,—on     either   supposition   it is not  improbable    that   the                </w:t>
        <w:br/>
        <w:t xml:space="preserve">    writing   of  the  Acts   was   at  this   time  already    designed,—either       as  a                </w:t>
        <w:br/>
        <w:t xml:space="preserve">    seqnel   to the Gospel    already  finished,  or simultaneously     with   the Gospel,                  </w:t>
        <w:br/>
        <w:t xml:space="preserve">    as  its. future sequel.                                                                                 </w:t>
        <w:br/>
        <w:t xml:space="preserve">       3.  Itis   very   possible   that  the   design   may   have    grown    under    his                </w:t>
        <w:br/>
        <w:t xml:space="preserve">    hands,   or  more   properly    speaking    have   heen    by  little and   little sug-                 </w:t>
        <w:br/>
        <w:t xml:space="preserve">    gested   by  the  direction  of  the Spirit  of  God.    Je  may   haye   intended,   on                </w:t>
        <w:br/>
        <w:t xml:space="preserve">    leaving   Philippi   with   Paul   (ch.  xx.  4, 5), only   to draw    up  a memoir   of                </w:t>
        <w:br/>
        <w:t xml:space="preserve">    his  own   travels  in company     with  that  Apostle,   to serve  as a record   of his                </w:t>
        <w:br/>
        <w:t xml:space="preserve">    acts  and  sayings   in founding    the churches    in Europe    and  Asia.  However                    </w:t>
        <w:br/>
        <w:t xml:space="preserve">    this  may  have   been,  we   find him   recording   minntely    every   circumstance                   </w:t>
        <w:br/>
        <w:t xml:space="preserve">    of  this voyage,   which   I take   to have   been  the  first written  portion  of  tho                </w:t>
        <w:br/>
        <w:t xml:space="preserve">     book.    At  any   time   during    that  or  subsequent     travels,  or  during   the                </w:t>
        <w:br/>
        <w:t xml:space="preserve">     two  years  at  Rome,    he  may   have   filled  in those  parts  of  the  narrative                  </w:t>
        <w:br/>
        <w:t xml:space="preserve">     which   occurred   during    his absence   from   Paul,—by     the  oral  dictation  of                </w:t>
        <w:br/>
        <w:t xml:space="preserve">     the Apostle.                                                                                           </w:t>
        <w:br/>
        <w:t xml:space="preserve">       4.  Let  us  now   suppose    St Paul   already   in custody    at Cxsarea.      The                 </w:t>
        <w:br/>
        <w:t xml:space="preserve">     narrative   has  been  brought    down    to that   time.    The   circumstances     of                </w:t>
        <w:br/>
        <w:t xml:space="preserve">     his apprehension,—his       defence   before   the Jews,—their      conspiracy,—his                    </w:t>
        <w:br/>
        <w:t xml:space="preserve">     reséue  from   them   and  transmission     to  Felix,—all     this   has  been   duly                 </w:t>
        <w:br/>
        <w:t xml:space="preserve">     and  minutely    recorded,—even      the  letter  of Claudius   Lysias   having   been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obtained,   probably    by acquaintance      with   some   one   about    Felix.    An                 </w:t>
        <w:br/>
        <w:t xml:space="preserve">              79]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