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iytTRopuction.]       THE     ACTS      OF   THE     APOSTLES.                 (cn.  vr.       </w:t>
        <w:br/>
        <w:t xml:space="preserve">                                                                                                            </w:t>
        <w:br/>
        <w:t xml:space="preserve">             intention   similar  to that announced     in the  words   “having    traced  down   all       </w:t>
        <w:br/>
        <w:t xml:space="preserve">              things  accurately   from    the  beginning”    (Luke    i.  3),  is here   evidently         </w:t>
        <w:br/>
        <w:t xml:space="preserve">              shewn.                                                                                        </w:t>
        <w:br/>
        <w:t xml:space="preserve">                 5. But   now   Providence     interposes,   and   lays  aside  the  great  Apostle         </w:t>
        <w:br/>
        <w:t xml:space="preserve">              for two  years.     During   all this  time  Luke   appears   to  have   been  not  far       </w:t>
        <w:br/>
        <w:t xml:space="preserve">              from  his  neighbourhood,     watching     the  turn   of events,   ready   to accom-         </w:t>
        <w:br/>
        <w:t xml:space="preserve">              pany  him   to Rome,    according    to the  divine   announcement       of ch.  xxiii.       </w:t>
        <w:br/>
        <w:t xml:space="preserve">              ll.    But   “they     also  serve,   who   only   stand   and   wait.”      What    so       </w:t>
        <w:br/>
        <w:t xml:space="preserve">              natural,  as  that  he  should   avail   himself   of  this  important    interval   to       </w:t>
        <w:br/>
        <w:t xml:space="preserve">              obtain,  from   Cesarea    and   Jerusalem,    and  perhaps    from   other  parts   of       </w:t>
        <w:br/>
        <w:t xml:space="preserve">              Palestine,  information    by  which    he  might   complete     his  hitherto   frag-        </w:t>
        <w:br/>
        <w:t xml:space="preserve">              mentary    notices  ?  That  accurate    following   up  of every   thing,  or  rather        </w:t>
        <w:br/>
        <w:t xml:space="preserve">              tracing  down   of  every  thing   from  its source,—what       time  so appropriate          </w:t>
        <w:br/>
        <w:t xml:space="preserve">              for it as this, when    among    the  brethren   in  Judea    he   might   find  many         </w:t>
        <w:br/>
        <w:t xml:space="preserve">             eye-witnesses     and  ministers   of the  word,   and  might    avail himself   of the        </w:t>
        <w:br/>
        <w:t xml:space="preserve">             memoirs,    which   of all places  would   be  most  likely  to abound    there  where         </w:t>
        <w:br/>
        <w:t xml:space="preserve">             the  events   themselves    had  happened    ?   During    this  interval  therefore   I       </w:t>
        <w:br/>
        <w:t xml:space="preserve">             suppose    Luke   to  have   been   employed     in  collecting   materials,   perhaps         </w:t>
        <w:br/>
        <w:t xml:space="preserve">             for  his Gospel,   but  certainly   for the  first part  of  the  Acts.                        </w:t>
        <w:br/>
        <w:t xml:space="preserve">                6.  His  main   source   of information    would   be the  church    at Jerusalem.          </w:t>
        <w:br/>
        <w:t xml:space="preserve">             There,    from  James,   or  from  some   apostolic   men    who   had   been   on  the        </w:t>
        <w:br/>
        <w:t xml:space="preserve">             spot  from   the  first, he would   learn  the  second   and   fuller account    of the        </w:t>
        <w:br/>
        <w:t xml:space="preserve">             Ascension,—the       weighty    events  of  the  day   of Pentecost,    the  following         </w:t>
        <w:br/>
        <w:t xml:space="preserve">             acts  and   discourses.     In   the  fulness   of  the  outpouring      of the   Holy         </w:t>
        <w:br/>
        <w:t xml:space="preserve">             Ghost   on  the  apostles   and  elders  at this  time,  which    raised  them   above         </w:t>
        <w:br/>
        <w:t xml:space="preserve">             ordinary   men   in  power   of  spirit and   utterance,   it  would    be  merely   an        </w:t>
        <w:br/>
        <w:t xml:space="preserve">             inference   from   analogy,   that  their remembrance       of the  words   uttered   at       </w:t>
        <w:br/>
        <w:t xml:space="preserve">             remarkable     crises  of   the  apostolic   history    should   be  something     sur-        </w:t>
        <w:br/>
        <w:t xml:space="preserve">             passing    mere   human     recollection:    that   these  hallowed     words   of  the        </w:t>
        <w:br/>
        <w:t xml:space="preserve">             Spirit’s  own   prompting    should   have   abode   with   the  church   for its com-         </w:t>
        <w:br/>
        <w:t xml:space="preserve">             fort  and  instruction,  and   finally have   been   committed    to  writing   for  all       </w:t>
        <w:br/>
        <w:t xml:space="preserve">             subsequent    ages.                                                                            </w:t>
        <w:br/>
        <w:t xml:space="preserve">                7.  But  if analogy   would   from  previous   considerations    suggest   this, the        </w:t>
        <w:br/>
        <w:t xml:space="preserve">             phenomena      of our  history  confirm   it.  The   references   (which    have   been        </w:t>
        <w:br/>
        <w:t xml:space="preserve">             on  that  account   a singularly   interesting   labour)  will shew   to the attentive         </w:t>
        <w:br/>
        <w:t xml:space="preserve">             student   in those  speeches,    quite  enough   peculiarities   to identify   them   as       </w:t>
        <w:br/>
        <w:t xml:space="preserve">             the  sentiments   and  diction  of  the great  Apostle   of the  circumcision,   while         </w:t>
        <w:br/>
        <w:t xml:space="preserve">             at  the same   time  there   is enough   of  Luke’s   own   style and   expression    to       </w:t>
        <w:br/>
        <w:t xml:space="preserve">             shew   that the  whole  material   has been   carefully  worked    over  and  grecized         </w:t>
        <w:br/>
        <w:t xml:space="preserve">             by  his  hand.                                                                                 </w:t>
        <w:br/>
        <w:t xml:space="preserve">                8.  It has  been   much    disputed   whether    Luke    used   written  documents          </w:t>
        <w:br/>
        <w:t xml:space="preserve">             in constructing    this  part  of the  Acts.     It may   have   been   so.   Detailed         </w:t>
        <w:br/>
        <w:t xml:space="preserve">             memoirs    of some   of the  most   important   events   may   have  been   drawn   up.        </w:t>
        <w:br/>
        <w:t xml:space="preserve">             If  so, ch. ii. would    in  all probability   be   such   a memoir.      The   letters,       </w:t>
        <w:br/>
        <w:t xml:space="preserve">                      80]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