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23—31.                               THE     ACTS.                                                </w:t>
        <w:br/>
        <w:t xml:space="preserve">                                                                                               839          </w:t>
        <w:br/>
        <w:t xml:space="preserve">                                                                                                            </w:t>
        <w:br/>
        <w:t xml:space="preserve">          those   things   which    concern    the  Lord   Jesus   Christ,   with   all                     </w:t>
        <w:br/>
        <w:t xml:space="preserve">          confidence,    no  man    forbidding    him.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expressions here; he received all who came    vi. 19,  20;   Col. iv. 3, 4;   Philem.  9;         </w:t>
        <w:br/>
        <w:t xml:space="preserve">          in to him, but we do not hear of his preach-  Vhilipp. frequently. On  the whole question         </w:t>
        <w:br/>
        <w:t xml:space="preserve">          ing  in the synagogues   or elsewhere:   he   regarding  the chronology  of his imprison-         </w:t>
        <w:br/>
        <w:t xml:space="preserve">          preached and  taught with all boldness, and   ment,—and     the  reason  of  this  abrupt         </w:t>
        <w:br/>
        <w:t xml:space="preserve">          unhindered,  both  being mentioned   as  re-  ending  of the history, seo Introduction to         </w:t>
        <w:br/>
        <w:t xml:space="preserve">          markable  circumstances, and implying  that.  Acts,  §  iv. 3—7:—and     on  its probable         </w:t>
        <w:br/>
        <w:t xml:space="preserve">          there were  reasons why  this could  hardly   termination  and the close of St. Paul’s            </w:t>
        <w:br/>
        <w:t xml:space="preserve">          have been  expected:  and (2) from his con-   sce the Introduction  to the Pastoral Epis-         </w:t>
        <w:br/>
        <w:t xml:space="preserve">          stantly speaking of himself in the Epistles   thes, § ii.17 ff                                    </w:t>
        <w:br/>
        <w:t xml:space="preserve">          written during  it, as a prisoner, see Eph.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END   OF   VOL.   L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GILBERT   AND   RIVINGTON,   PRINTERS,   8T. JOHX’S   SQUARE,  LONDON.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