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intRopuction.]        THE     ACTS      OF   THE     APOSTLES.                 Fou.  vI.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some   one   person   of  rank   or  influence,   and  describing    it as written   for        </w:t>
        <w:br/>
        <w:t xml:space="preserve">             him.    The   same   applies  also  to the  Acts.   and   the   class  of  readers  for        </w:t>
        <w:br/>
        <w:t xml:space="preserve">             whom    Luke   wrote    is the  same   as before   ; viz. Christians,   whether   Jews         </w:t>
        <w:br/>
        <w:t xml:space="preserve">             or Gentiles.                                                                                   </w:t>
        <w:br/>
        <w:t xml:space="preserve">                3. If  a  further   specification   of  his  object   in writing   be  required,   it       </w:t>
        <w:br/>
        <w:t xml:space="preserve">             ean  only  be  furnished   by  an  unprejudiced      examination     of  the  contents         </w:t>
        <w:br/>
        <w:t xml:space="preserve">             of  the  book.    These    are found    to be,  The  fulfilment    of the  promise    of       </w:t>
        <w:br/>
        <w:t xml:space="preserve">             the Father    by  the  descent  of  the  Holy   Spirit:    the  results  of  that  out-        </w:t>
        <w:br/>
        <w:t xml:space="preserve">             pouring,   by   the  dispersion    of  the   Gospel    among    Jews    and   Gentiles.        </w:t>
        <w:br/>
        <w:t xml:space="preserve">             Under   these   leading  heads,   all the personal   and   subordinate    details  may         </w:t>
        <w:br/>
        <w:t xml:space="preserve">             be  ranged.     Immediately     after  the   ascension,    Peter,   the  first  of  the        </w:t>
        <w:br/>
        <w:t xml:space="preserve">             twelve,   the Rock    on whom     the  Church    was   to  be   built, the  holder    of       </w:t>
        <w:br/>
        <w:t xml:space="preserve">             the  keys   of  the  Kingdom,     becomes    the   great  Actor    under   God   in the        </w:t>
        <w:br/>
        <w:t xml:space="preserve">             founding    of  the Church.      He   is the  centre   of the   first great  group    of       </w:t>
        <w:br/>
        <w:t xml:space="preserve">             sayings   and   doings.     The   opening    of  the   door   to  Jews   (ch.  ii.) and        </w:t>
        <w:br/>
        <w:t xml:space="preserve">             Gentiles   (ch.  x.) is his   office,—and    by   him,  in the  Lord’s   own   time,  is       </w:t>
        <w:br/>
        <w:t xml:space="preserve">             accomplished.     But  none  of the  existing  Twelve    were   (humanly    speaking)          </w:t>
        <w:br/>
        <w:t xml:space="preserve">             fitted to  preach    the Gospel    to the  cultivated   Gentile   world.     To  be  by        </w:t>
        <w:br/>
        <w:t xml:space="preserve">             divine  grace  the  spiritual  conqueror    of  Asia  and   Europe,   God    raised  up        </w:t>
        <w:br/>
        <w:t xml:space="preserve">             another   instrument,    from   among    the  highly   educated    and  zealous   Pha-         </w:t>
        <w:br/>
        <w:t xml:space="preserve">             risees,   The   preparation    of  this instrument     for  the work    to be  done,—          </w:t>
        <w:br/>
        <w:t xml:space="preserve">             the progress    in his hand   of  that work—his      journeyings,    preachings    and         </w:t>
        <w:br/>
        <w:t xml:space="preserve">             perils, his stripes   and   imprisonments,     his   testifying   in Jerusalem,     and        </w:t>
        <w:br/>
        <w:t xml:space="preserve">             being  brought    to testify  in Rome,—these       are  the   snbjects   of the  latter        </w:t>
        <w:br/>
        <w:t xml:space="preserve">             half of the  book,   of which   the  great  central   figure  is the Apostle    Paul.          </w:t>
        <w:br/>
        <w:t xml:space="preserve">               4,  Nor   can  we  attribute   this  with  any   probability   to a set design   of a        </w:t>
        <w:br/>
        <w:t xml:space="preserve">            comparison    between    the  two  great  Apostles,   or of an  apology    for Paul   by        </w:t>
        <w:br/>
        <w:t xml:space="preserve">            exhibiting    him  as  acting  in  consonance     with  the  prineiples   which   regu-         </w:t>
        <w:br/>
        <w:t xml:space="preserve">             lated Peter.     All  such   hypothesis     is in  the   highest   degree   unnatural          </w:t>
        <w:br/>
        <w:t xml:space="preserve">             and  foreed.    The   cireumstance     before   the  narrator’s   view  would,   with-         </w:t>
        <w:br/>
        <w:t xml:space="preserve">             out any  such   design,  have  led  to  the arrangement     of  the book   as we   now         </w:t>
        <w:br/>
        <w:t xml:space="preserve">             find it,  The  writer   was  the  companion     of Paul   ;—and    in the  land which          </w:t>
        <w:br/>
        <w:t xml:space="preserve">             had  been   the cradle  of  the Church    he  gathered    materials   for the  portion         </w:t>
        <w:br/>
        <w:t xml:space="preserve">             whieh   might   join his  Gospel   to  the  narrative   with  whieh    Paul's  history         </w:t>
        <w:br/>
        <w:t xml:space="preserve">             begun.     In  that  interval,   Peter   was    the  chief   actor:  Peter    was   the        </w:t>
        <w:br/>
        <w:t xml:space="preserve">             acknowledged      ‘chosen    vessel’   in  the   first days   of  the  Gospel.     But         </w:t>
        <w:br/>
        <w:t xml:space="preserve">             Luke   does  not  confine   himself   to Peter’s   acts.    He   gives  at length   the        </w:t>
        <w:br/>
        <w:t xml:space="preserve">             mission   of Philip  to  the Gaza    road  and  the  conversion    of  the  Ethiopian          </w:t>
        <w:br/>
        <w:t xml:space="preserve">             Eunuch,    with   which   Peter   had   no  connexion     whatever.      He   gives  at        </w:t>
        <w:br/>
        <w:t xml:space="preserve">             length  the  history  of  Stephen—the      origin  of  the  office which   he  held,—          </w:t>
        <w:br/>
        <w:t xml:space="preserve">             his  apology,—his      martyrdom,—how         naturally,   as  leading    to the   nar-        </w:t>
        <w:br/>
        <w:t xml:space="preserve">             rative  of  the  conversion    of  him   who   took  so  conspicuous    a part  in  the        </w:t>
        <w:br/>
        <w:t xml:space="preserve">             transactions   of that  day  *.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§ Schneckenburger,   who  (as well as Griesbach and  Baur)  holds the  theory against        </w:t>
        <w:br/>
        <w:t xml:space="preserve">                     86]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