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intRoDucTION.]|      THE     ACTS      OF    THE     APOSTLES.                (cH.   vr.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Acts   is  the  sequel  to  the  Gospel,   much   more   must    the Acts   have   been         </w:t>
        <w:br/>
        <w:t xml:space="preserve">            written   after that  event.    To   us  in  England,    who   receive   the   verse  in        </w:t>
        <w:br/>
        <w:t xml:space="preserve">            question   as  a  truthful   account    of  the  words   spoken    by  our  Lord,   and         </w:t>
        <w:br/>
        <w:t xml:space="preserve">            see  in  them   a  weighty     prophetic    declaration   which    is  even   now    not        </w:t>
        <w:br/>
        <w:t xml:space="preserve">            wholly   fulfilled,  this argument    at  least has  no  weight.                                </w:t>
        <w:br/>
        <w:t xml:space="preserve">               3.  The   last-mentioned    view   (which    is that of  De   Wette)   differs  from         </w:t>
        <w:br/>
        <w:t xml:space="preserve">            that  of Meyer,    who   sces  in  ch. viii. 26  (“it  is desert”)   a starting  point,         </w:t>
        <w:br/>
        <w:t xml:space="preserve">            and   in  the   omission   of  all  mention    of  the  destruction    of  Jerusalem,           </w:t>
        <w:br/>
        <w:t xml:space="preserve">            a  terminus,   for  the  publication    of  the  history  ;  which   he  would   there-         </w:t>
        <w:br/>
        <w:t xml:space="preserve">             fore place  at  the  beginning    of  the Jewish     war,  after  the  destruction   of        </w:t>
        <w:br/>
        <w:t xml:space="preserve">             Gaza   by the  revolutionary    bands   of the  Jews,   and  before  the  destruction          </w:t>
        <w:br/>
        <w:t xml:space="preserve">             of Jerusalem.      But    the  notice   of  ch.   viii, 26   cannot   be  fairly   thus        </w:t>
        <w:br/>
        <w:t xml:space="preserve">             taken:   sce  note   there,  in  which    I have   endeavoured      to give   the  true        </w:t>
        <w:br/>
        <w:t xml:space="preserve">             meaning    of “desert”    as applying     to the   road   and  not   to Gaza,   and  as        </w:t>
        <w:br/>
        <w:t xml:space="preserve">             spoken   by  the  angel,  not  added   by  the  Evangelist.      Meyer's    latter ter-        </w:t>
        <w:br/>
        <w:t xml:space="preserve">             minus,  and   the  argument    by  which    he  fixes  it, I hold  to  be  sound.     It       </w:t>
        <w:br/>
        <w:t xml:space="preserve">             would   be  beside   all probability,   that   so  great,  and   for  Christianity   so        </w:t>
        <w:br/>
        <w:t xml:space="preserve">             important    an event,   as the   overthrow     of  the  Jewish    city,  temple,  and         </w:t>
        <w:br/>
        <w:t xml:space="preserve">             nation,  should   have  passed   withont    even  an  allusion  in  a book   in which          </w:t>
        <w:br/>
        <w:t xml:space="preserve">             that  city, temple,   and  nation,  bear  so  conspicuous    a part.                           </w:t>
        <w:br/>
        <w:t xml:space="preserve">                4,  Meyer    also  endeavours     to  render    a reason    why   the   subsequent          </w:t>
        <w:br/>
        <w:t xml:space="preserve">             proceedings     of  Paul   in  Rome     should   not  have    been   noticed.    They          </w:t>
        <w:br/>
        <w:t xml:space="preserve">             were,  he  imagines,   well   known    to Theophilus,    an  Italian   himself,  if not        </w:t>
        <w:br/>
        <w:t xml:space="preserve">             a Roman.      But   this  is the   merest    caprice   of  conjecture.     What    con-        </w:t>
        <w:br/>
        <w:t xml:space="preserve">             vincing   evidence   have   we  that  Theophilus     was  a  Roman,    or an  Italian  ?       </w:t>
        <w:br/>
        <w:t xml:space="preserve">             And   this  view  would    hardly   (though    Meyer    labours   to  make   it  do so)        </w:t>
        <w:br/>
        <w:t xml:space="preserve">             account   for the  narration   of  what    did  take  place   in  Rome,—especially             </w:t>
        <w:br/>
        <w:t xml:space="preserve">             for  the last verse   of the  book.                                                            </w:t>
        <w:br/>
        <w:t xml:space="preserve">                5.  De   Wette    attempts    to  account    for  the  history   ending    where   it       </w:t>
        <w:br/>
        <w:t xml:space="preserve">             does,  because   the  words   of  our  Lord    in ch.  i. 8 had  been  accomplished,           </w:t>
        <w:br/>
        <w:t xml:space="preserve">             and   so  the  object   of  the   history   fulfilled.   But   how   were   they  more         </w:t>
        <w:br/>
        <w:t xml:space="preserve">             accomplished     at that  particular   time   than  before?     Rome    had   not  been        </w:t>
        <w:br/>
        <w:t xml:space="preserve">             specified  in that  command:      and   he  who  now   preached    at  Rome    was   not       </w:t>
        <w:br/>
        <w:t xml:space="preserve">             formally   addressed   in  those  words.    Rather,   if  the  object   of  the  writer        </w:t>
        <w:br/>
        <w:t xml:space="preserve">             had   been  merely   to  trace these   words   to their  fulfilment,  should   he  have        </w:t>
        <w:br/>
        <w:t xml:space="preserve">             followed    the  actual  Apostles    to whom     they were   spoken,  many    of whom          </w:t>
        <w:br/>
        <w:t xml:space="preserve">             we   have  reason   to believe  much    more   literally preached    “ unto the ends  of       </w:t>
        <w:br/>
        <w:t xml:space="preserve">              the earth,”   than   St.  Paul.     But   no  such   design,   or  none   such  in   so       </w:t>
        <w:br/>
        <w:t xml:space="preserve">              formal   a  shape,   was   in  the   mind   of  our  Evangelist.      ‘That  the Lord         </w:t>
        <w:br/>
        <w:t xml:space="preserve">              commanded      and   his Apostles    obeyed,   would    be   the  obvious   course   of       </w:t>
        <w:br/>
        <w:t xml:space="preserve">              history  ; but   that  the  mere    bringing   of  one   of  those   Apostles   to  the       </w:t>
        <w:br/>
        <w:t xml:space="preserve">              head  of  the  civilized  world   should   have   been   thought    to  exhaust    that       </w:t>
        <w:br/>
        <w:t xml:space="preserve">              command,     is inconceivable    as a ground    for breaking    off the narration.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6. Still  more    futile  is the  view   that  it was   broken    off because    the       </w:t>
        <w:br/>
        <w:t xml:space="preserve">                      88]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