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474                                 ST.    JOHN.                                      JUL,        </w:t>
        <w:br/>
        <w:t xml:space="preserve">                      unto    him,   They    have    no   wine.                                             </w:t>
        <w:br/>
        <w:t xml:space="preserve">          ach, xix,                                                 4  Jesus   saith   unto   her,          </w:t>
        <w:br/>
        <w:t xml:space="preserve">          b So 2Sam,  2 Woman,      ’what     have   I  to  do  with    thee?   *mine     hour   is         </w:t>
        <w:br/>
        <w:t xml:space="preserve">           ae         not   yet    come.      5 His    mother     saith   unto    the   servants,           </w:t>
        <w:br/>
        <w:t xml:space="preserve">          ¢ ch,  6,   Whatsoever       he  saith   unto    you,   do  it.                                   </w:t>
        <w:br/>
        <w:t xml:space="preserve">                      set  there   six waterpots     of  stone,  ‘after    the And    there of the          </w:t>
        <w:br/>
        <w:t xml:space="preserve">                                                                                                            </w:t>
        <w:br/>
        <w:t xml:space="preserve">          d Mark vii.                                                                                       </w:t>
        <w:br/>
        <w:t xml:space="preserve">                      purifying      of  the   Jews,    containing      two    or  three   firkins          </w:t>
        <w:br/>
        <w:t xml:space="preserve">                                                                                                            </w:t>
        <w:br/>
        <w:t xml:space="preserve">          4.) The   answer   of our  Lord  is beyond    known    depth  of  all His  early  sayings         </w:t>
        <w:br/>
        <w:t xml:space="preserve">          question oxe  of reproof, and disclaimer of   forbids us from attaching  only this mean-          </w:t>
        <w:br/>
        <w:t xml:space="preserve">          participation  in the grownds  on which the   ing to it;—and   he sees in it a         to         </w:t>
        <w:br/>
        <w:t xml:space="preserve">          request was  made.    See instances, besides  the  great  marriage-feast   and   the new          </w:t>
        <w:br/>
        <w:t xml:space="preserve">          reff. in Josh. xxii, 24: Mark  i, 24.  And    fruit of the vine in the  Kingdom   of God.         </w:t>
        <w:br/>
        <w:t xml:space="preserve">          so  all the early expositors understood  it.  If this be so, it can be only in  the back-         </w:t>
        <w:br/>
        <w:t xml:space="preserve">          Treneus   says, “The   Lord,  repelling her   ground;   the   words   must   have  had  a         </w:t>
        <w:br/>
        <w:t xml:space="preserve">          unseasonable   urgency,  said,”  &amp;c. ;—and    present  meaning,  and  I  believe it to be,        </w:t>
        <w:br/>
        <w:t xml:space="preserve">          Chrysostom,   “She   wished...    . to gain   ‘ My  time,  the time  at which,  from   the        </w:t>
        <w:br/>
        <w:t xml:space="preserve">          glory  to herself by  means   of her  Son,”   Father’s   appointment   and  my  own   con-        </w:t>
        <w:br/>
        <w:t xml:space="preserve">          and   therefore He   “answered    her  with   curring  will, I  am  to begin  miraculous          </w:t>
        <w:br/>
        <w:t xml:space="preserve">          severity.”       The   Romanist   expositors  working,  is not  yet arrived: forestall  it        </w:t>
        <w:br/>
        <w:t xml:space="preserve">          mostly   endeavour   to divest  the  answer   not’   Very  similarly he speaks, ch. vii. 6,       </w:t>
        <w:br/>
        <w:t xml:space="preserve">          of  any  aspect  of rebuke,  and  maintain    to  His brethren,  and yet  afterwards goes         </w:t>
        <w:br/>
        <w:t xml:space="preserve">          that   it was  so  uttered  for  our  sakes   up   to the feast.  The  notion  that  mine         </w:t>
        <w:br/>
        <w:t xml:space="preserve">          alone, to teach us that He  did not perform   hour   refers to  the  hour  of our  Lord’s         </w:t>
        <w:br/>
        <w:t xml:space="preserve">          His  miracles from regard to human  affinity, human    infirmity on  the Cross when   (ch.        </w:t>
        <w:br/>
        <w:t xml:space="preserve">          but  solely  from  love  and  His object  of   xix. 27) He   “acknowledged    her  as His         </w:t>
        <w:br/>
        <w:t xml:space="preserve">          manifesting   His  glory.  So  Maldonatus.     mother,”   Wordsw.,   seems   wholly   un-         </w:t>
        <w:br/>
        <w:t xml:space="preserve">          And   this is true:—but  first among  those   founded.    Where   do  we  find  any  such         </w:t>
        <w:br/>
        <w:t xml:space="preserve">          to be taught  this, was she herself,    had   special acknowledgment    there?   And  why         </w:t>
        <w:br/>
        <w:t xml:space="preserve">          tempted  Him   to work a miracle  from that    should we go out  of our way  for a fanciful       </w:t>
        <w:br/>
        <w:t xml:space="preserve">          regard.         It  has  perhaps  not  been    sense of  words  which  bear  an  excellent        </w:t>
        <w:br/>
        <w:t xml:space="preserve">          enough   noticed, that  in this answer  the    meaning   as  referring  to  circumstances         </w:t>
        <w:br/>
        <w:t xml:space="preserve">           Lord declares His  period of subjection  to   then present ?         5.) There  certainly        </w:t>
        <w:br/>
        <w:t xml:space="preserve">          her  as His earthly parent  to be at an end.   seems beneath  this narrative  to lie some         </w:t>
        <w:br/>
        <w:t xml:space="preserve">           Henceforth   His  thoughts   are  not   her   incident which  is not  told us.   For  not        </w:t>
        <w:br/>
        <w:t xml:space="preserve">           thoughts.   At  twelve  years  of age,  see   only is Mary  not repelled  by the  answer         </w:t>
        <w:br/>
        <w:t xml:space="preserve">           Luke  ii. 49, He answers, ‘thy  father and   just  given, but she  is convinced that  the        </w:t>
        <w:br/>
        <w:t xml:space="preserve">           I,’ by ‘My Father  :’—now,  He  is to be no   miracle  will be wrought,  and  she  is not        </w:t>
        <w:br/>
        <w:t xml:space="preserve">           longer  before the world  as  Mary’s   son,   without an  anticipation of  the method  of        </w:t>
        <w:br/>
        <w:t xml:space="preserve">           but as sanctified by the  Father  and  sent   working  it:  for how  should  He   require        </w:t>
        <w:br/>
        <w:t xml:space="preserve">           into the world :—compare    Matt. xii. 48—    the aid of the servants, except the miracle        </w:t>
        <w:br/>
        <w:t xml:space="preserve">           50, and  Luke  xi. 27, 28.        Woman]      were to take  place according  to the form         </w:t>
        <w:br/>
        <w:t xml:space="preserve">           There  is no reproach  in  this term:   but   here  related?   I believe  we  shall  find,       </w:t>
        <w:br/>
        <w:t xml:space="preserve">           rather respect.  he  Lord  henceforth  uses   when   all things are  opened  to  us, that        </w:t>
        <w:br/>
        <w:t xml:space="preserve">           it towards her, net  calling her ‘ mother,’   there had been a previous  hint given  her,        </w:t>
        <w:br/>
        <w:t xml:space="preserve">           even on the Cross  (see ch. xix. 26),         —where   or how  I  would  not presume   to        </w:t>
        <w:br/>
        <w:t xml:space="preserve">           less for the reason       above.      mine    say,—by  our  Lord,  of His  intention and         </w:t>
        <w:br/>
        <w:t xml:space="preserve">           hour is not yet come] This expression, mine   the manner  of performing  it, and that her        </w:t>
        <w:br/>
        <w:t xml:space="preserve">           honr, is generally used in John of the time   fault was,  the too rash  hastening  on  of        </w:t>
        <w:br/>
        <w:t xml:space="preserve">           of the Death  of Christ :—sce reff. But  it   what  had been His fixed purpose.                  </w:t>
        <w:br/>
        <w:t xml:space="preserve">           is only so    because  His death is in those  6.] These  vessels were  for the  washings         </w:t>
        <w:br/>
        <w:t xml:space="preserve">           passages the  subject naturally underlying    usual at  feasts: see Mark  vii. 4.  There         </w:t>
        <w:br/>
        <w:t xml:space="preserve">           the  narrative.  It is, any  fived  or  ap-   could be no collusion or imposture here, as        </w:t>
        <w:br/>
        <w:t xml:space="preserve">           pointed  time ;—and   therefore  here,  the   they  were water-vessels,  and could  have         </w:t>
        <w:br/>
        <w:t xml:space="preserve">           appointed  time  of His  self-manifestation   no remnants  of wine in them  (sce also ver.       </w:t>
        <w:br/>
        <w:t xml:space="preserve">           by miracles.  This time  was not yet come,    10).  And  the  large quantity which   they        </w:t>
        <w:br/>
        <w:t xml:space="preserve">           but  was  close at hand.   Some  have  sup-   held could not haye been  brought in unob-         </w:t>
        <w:br/>
        <w:t xml:space="preserve">           posed  that the wine  was  not  yet wholly    served.  The  word  here rendered  firkin is       </w:t>
        <w:br/>
        <w:t xml:space="preserve">           exhausted, and  that our  Lord  would  wait   probably equivalent  to the Jewish “bath”          </w:t>
        <w:br/>
        <w:t xml:space="preserve">           till the miracle should  be  undoubted  (so   (which held 8 gall. 7-4      and stands for        </w:t>
        <w:br/>
        <w:t xml:space="preserve">           Trench):  but  Stier well remarks  that the   it in the LXX,   ref. 2 Chron.   According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