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482                                  ST.   JOHN.                                     Til,         </w:t>
        <w:br/>
        <w:t xml:space="preserve">                                                                                                            </w:t>
        <w:br/>
        <w:t xml:space="preserve">                      enter    into   the  kingdom       of  God.      6 That    which    is  born          </w:t>
        <w:br/>
        <w:t xml:space="preserve">                      of  the   flesh  is  flesh  ; and   that  which   is  born   of  the  Spirit          </w:t>
        <w:br/>
        <w:t xml:space="preserve">                                    7 Marvel     not  that  I  said  unto   thee,   Ye   must    be         </w:t>
        <w:br/>
        <w:t xml:space="preserve">                       is spirit.          8fThe     wind   bloweth     where    it  listeth,  and          </w:t>
        <w:br/>
        <w:t xml:space="preserve">          feceles.xi.s.       &gt; again.                                                                      </w:t>
        <w:br/>
        <w:t xml:space="preserve">            1 Cor. 11. thou   hearest    the  sound    thereof,   but  ¢ canst  not  tell  whence           </w:t>
        <w:br/>
        <w:t xml:space="preserve">                       it cometh,    and   whither     it goeth:     so  is  every   one   that   is        </w:t>
        <w:br/>
        <w:t xml:space="preserve">                       born  of  the   Spirit.    9 Nicodemus       answered     and    said  unto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b render,  anew:    or, from   above:    see on  ver. 3.     © render, knowest     not.         </w:t>
        <w:br/>
        <w:t xml:space="preserve">                                                                                                            </w:t>
        <w:br/>
        <w:t xml:space="preserve">           opening  declarations of His ministry,  He    of God is a  spiritual kingdom,  such  only        </w:t>
        <w:br/>
        <w:t xml:space="preserve">           here unites together  the two  clements  of   who  are so born can enter into it.                </w:t>
        <w:br/>
        <w:t xml:space="preserve">           a complete  Baptism  which  were  sundered    7.) The  weightiest word  here is Ye.  The         </w:t>
        <w:br/>
        <w:t xml:space="preserve">           in the words  of the Baptist, ch. i. 33—in    Lord  did not, could not, say this of Him-         </w:t>
        <w:br/>
        <w:t xml:space="preserve">           which  united form  He   afterwards (Matt.    self.  Why   ?—Because   in  the  full sense       </w:t>
        <w:br/>
        <w:t xml:space="preserve">           xxviii. 19, 20; Mark  xvi. 16)  ordained it   in which  the flesh is  incapacitated from         </w:t>
        <w:br/>
        <w:t xml:space="preserve">           asa  Sacrament  of  His Church.    Here  he   entering  the  kingdom   of  God,  He   was        </w:t>
        <w:br/>
        <w:t xml:space="preserve">           speaks of spiritual Baptism, as in ch, vi.    not  born  of the flesh. We   inherited the        </w:t>
        <w:br/>
        <w:t xml:space="preserve">           spiritual Communion,  and in both places in   weakness  of the  flesh, but His spirit was        </w:t>
        <w:br/>
        <w:t xml:space="preserve">           connexion with  the outward  conditions and   not, like  that of sinful man,  alien  from        </w:t>
        <w:br/>
        <w:t xml:space="preserve">           media  of these ‘sacraments.  It is observ-   holiness and  God ; and  therefore on  Him         </w:t>
        <w:br/>
        <w:t xml:space="preserve">           able that here as ordinarily (with a special  no  second  birth passed;  when   the Holy         </w:t>
        <w:br/>
        <w:t xml:space="preserve">           exception, Acts x. 44 ff.),   outward  sign   Spirit descended  on  Him  at  his baptism,        </w:t>
        <w:br/>
        <w:t xml:space="preserve">           comes  first,    then  the spiritual grace,   the words  spoken  by the  Father  were  in-       </w:t>
        <w:br/>
        <w:t xml:space="preserve">           vouchsafed  in and  by  means  of it where    dicative of past approval,  not of renewal.        </w:t>
        <w:br/>
        <w:t xml:space="preserve">           duly  received.        enter  into is more    His obedience  was accepted as perfect, and        </w:t>
        <w:br/>
        <w:t xml:space="preserve">           than “see”   above, though  no  stress is to  the good  pleasure of the Father  rested on        </w:t>
        <w:br/>
        <w:t xml:space="preserve">           he laid on the difference. The former word    Him.    Therefore He  includes not Himself         </w:t>
        <w:br/>
        <w:t xml:space="preserve">           was perhaps  used  because of  Nicodemus’s    in this necessity for the new birth.               </w:t>
        <w:br/>
        <w:t xml:space="preserve">           expectation of teaching  being all that was   The  Marvel  not points on to the next verse,      </w:t>
        <w:br/>
        <w:t xml:space="preserve">           required; but  now, the  necessity of a real  in  which  Nicodemus   is told that  he has        </w:t>
        <w:br/>
        <w:t xml:space="preserve">           vital change   having  been  set forth, the   things  as wonderful around  him every  day        </w:t>
        <w:br/>
        <w:t xml:space="preserve">           expression is changed  to a practical one—    in the  natural world.        8.] Our  Lord        </w:t>
        <w:br/>
        <w:t xml:space="preserve">           the  entering  into the  Kingdom   of  God.   might  have  chosen any of the mysteries  of       </w:t>
        <w:br/>
        <w:t xml:space="preserve">                     6.|  The  neuter   gender   (that   nature  to illustrate the point :—He  takes        </w:t>
        <w:br/>
        <w:t xml:space="preserve">           which   is   orn...   .) denotes  not  only   that one, which  is above others symbolic of       </w:t>
        <w:br/>
        <w:t xml:space="preserve">           the universal application of this truth, but  the action of the Spirit, and which (in both       </w:t>
        <w:br/>
        <w:t xml:space="preserve">           (see Luke  i. 35) the very first          of  languages,  that in which He  spoke, as well       </w:t>
        <w:br/>
        <w:t xml:space="preserve">           life in the embryo,  before sex can be pre-   as that in which  His speech  is reported) is      </w:t>
        <w:br/>
        <w:t xml:space="preserve">           dicated.    So  Bengel:   “It  denotes  the   expressed   by   the  same  word   as  it;—        </w:t>
        <w:br/>
        <w:t xml:space="preserve">            very first elements of life.”          The   Pueuma    being  both wind  and spirit.  So        </w:t>
        <w:br/>
        <w:t xml:space="preserve">            Lord   here  auswers  Nicodemus’s    hypo-   that  the words as they stand  apply  them-        </w:t>
        <w:br/>
        <w:t xml:space="preserve">            thetical question of ver. 4, by telling him  selves at once to the Spirit and His  work-        </w:t>
        <w:br/>
        <w:t xml:space="preserve">            that even  could  it be so,  it would  not    ing, without  any  figure.   Bengel,  after       </w:t>
        <w:br/>
        <w:t xml:space="preserve">            accomplish the birth  of which  He  speaks.   Origen  and  Augustine,   takes  the  word        </w:t>
        <w:br/>
        <w:t xml:space="preserve">                   In this flesh is         every part   ‘pneuma  with which   this verse opens, and        </w:t>
        <w:br/>
        <w:t xml:space="preserve">            of that which  is born  after the ordinary    which  we   have  rendered   wind,  of  the       </w:t>
        <w:br/>
        <w:t xml:space="preserve">            method  of generation:  even  the spirit of   Holy   Spirit exclusively:  but   this can        </w:t>
        <w:br/>
        <w:t xml:space="preserve">            man,  which, receptive as it  of the Spirit   hardly be.  The form   of the sentence,  as       </w:t>
        <w:br/>
        <w:t xml:space="preserve">            of God, is yet in the  natural birth dead,    well as  its import,  is against  it.  The        </w:t>
        <w:br/>
        <w:t xml:space="preserve">            sunk in trespasses and sins, and in a state   words “ bloweth,” “ hearest,”  ‘* knowest,”       </w:t>
        <w:br/>
        <w:t xml:space="preserve">            of wrath.   Such  ‘flesh and blood’ cannot    are all said of well-known facts.  And  the       </w:t>
        <w:br/>
        <w:t xml:space="preserve">            inherit the  Kingdom   of God,  1  Cor. xv.   comparison  would not  hold on that snppo-        </w:t>
        <w:br/>
        <w:t xml:space="preserve">            50.  But  when  the  man  is born again  of   sition—‘ As the Spirit  is in His  working        </w:t>
        <w:br/>
        <w:t xml:space="preserve">            the Spirit (the water does  not appear any    on those born of Him,  so is every one that       </w:t>
        <w:br/>
        <w:t xml:space="preserve">            more, being  merely  the outward   form  of   is born of the Spirit.   But  on  the other       </w:t>
        <w:br/>
        <w:t xml:space="preserve">            reception, —theless included in thegreater),  interpretation, we have The wind  bloweth,        </w:t>
        <w:br/>
        <w:t xml:space="preserve">            then just as flesh generates flesh, so        &amp;e. :—so  is, i.e. ‘so it is  with’  (see a       </w:t>
        <w:br/>
        <w:t xml:space="preserve">            generates spirit, after its own  image, seo   similar construction Matt.  xiii. 45) every       </w:t>
        <w:br/>
        <w:t xml:space="preserve">            2 Cor.  iii. end;  and  since the Kingdom     one born  of  the Spirit.        The  word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