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INTRODUCTION.      |          2  THESSALONIANS.                               [cx   1x.      </w:t>
        <w:br/>
        <w:t xml:space="preserve">                                                                                                            </w:t>
        <w:br/>
        <w:t xml:space="preserve">               the  coming   of the Lord   will  overtake   and  destroy  it.   The  apostasy   is the      </w:t>
        <w:br/>
        <w:t xml:space="preserve">               fall from   pure  evangelical   doctrine   to the   traditions   of  men.    The   sin-      </w:t>
        <w:br/>
        <w:t xml:space="preserve">               gular,   “the   man   of  sin,”  is taken  collectively,  to  signify  a  ‘series  and       </w:t>
        <w:br/>
        <w:t xml:space="preserve">               succession   of men,”   inasmuch     as it is  2 monarchical    empire   which    is in      </w:t>
        <w:br/>
        <w:t xml:space="preserve">               question,   which   remains    one  and  the  same,   though    its individual    head       </w:t>
        <w:br/>
        <w:t xml:space="preserve">               may   change.     The    godlessness    of  Antichrist,    described    in ver.   4,  is     </w:t>
        <w:br/>
        <w:t xml:space="preserve">               justified  historically   by  the   Pope   setting   himself   above    all authority        </w:t>
        <w:br/>
        <w:t xml:space="preserve">               divine   and  human,    the words    “every   one that  is called  God,”   &amp;e., being,       </w:t>
        <w:br/>
        <w:t xml:space="preserve">               in  accordance     with   Scriptural   usage,    taken   to  mean   the   princes  and       </w:t>
        <w:br/>
        <w:t xml:space="preserve">               governments     of  the world,  and  an  allusion  being  found   in the  term  object       </w:t>
        <w:br/>
        <w:t xml:space="preserve">               of  worship    (sebasma)   to worshipful     (sebastos),  the   title of  the  Roman         </w:t>
        <w:br/>
        <w:t xml:space="preserve">               Emperors.       The   “temple   of  God”    is held   to  be  the  Christian   Church,       </w:t>
        <w:br/>
        <w:t xml:space="preserve">               and   the  “sitting  in it”  to point  to the  tyrannical   power   which    the Pope        </w:t>
        <w:br/>
        <w:t xml:space="preserve">               usurps    over  it.  By   “that   which   hindereth”    is understood     the  Roman         </w:t>
        <w:br/>
        <w:t xml:space="preserve">               Empire,    and. by  “him   that  hindereth”   the  Roman    Emperor,—and       history       </w:t>
        <w:br/>
        <w:t xml:space="preserve">                is appealed    to, to shew    that out  of  the ruins  of  that empire   the  papacy        </w:t>
        <w:br/>
        <w:t xml:space="preserve">                has grown    up.    The   declaration,    “ the mystery   of lawlessness   is already       </w:t>
        <w:br/>
        <w:t xml:space="preserve">                working,”   is justified by  the  fact, that the  “ seeds  of error  and  ambition,”        </w:t>
        <w:br/>
        <w:t xml:space="preserve">                which   prepared   the  way   for  the  papacy,    were   already    present   in  the      </w:t>
        <w:br/>
        <w:t xml:space="preserve">               Apostle’s    time.   For   a catalogue   of  the  “wonders    of falsehood,”    ver. 9,      </w:t>
        <w:br/>
        <w:t xml:space="preserve">                rich material   was  found  in relics, transubstantiation,    purgatory,   &amp;e.    The       </w:t>
        <w:br/>
        <w:t xml:space="preserve">                annihilation   of  Antichrist    by  the  breath  of the  mouth  of  the  Lord,    has      </w:t>
        <w:br/>
        <w:t xml:space="preserve">                been  understood    of the  breaking   down    of his power    in the spirits of  men       </w:t>
        <w:br/>
        <w:t xml:space="preserve">                by the  opening   and   dispersion  of  the word   of God   in  its purity by  means        </w:t>
        <w:br/>
        <w:t xml:space="preserve">               of  the Reformation     ; and  the  destroying  by  the appearance    of  His  coming,       </w:t>
        <w:br/>
        <w:t xml:space="preserve">               of  the final  and  material  annihilation    of Antichrist   by  the  coming   of  the      </w:t>
        <w:br/>
        <w:t xml:space="preserve">               Lord   Himself.                                                                              </w:t>
        <w:br/>
        <w:t xml:space="preserve">                   11. In  the  presence   of such  a  polemical   interpretation   directed  against       </w:t>
        <w:br/>
        <w:t xml:space="preserve">                them,   it could   hardly   be  expected     that the   Roman    Catholics   on  their      </w:t>
        <w:br/>
        <w:t xml:space="preserve">                side would   abstain   from    retaliation  on   their  opponents.      Accordingly         </w:t>
        <w:br/>
        <w:t xml:space="preserve">                we  find  that   such   writers   as   Estius,   al., interpret    the   “ apostasy”        </w:t>
        <w:br/>
        <w:t xml:space="preserve">                of  the  defection  from   the  Romish     Church    and   the  Pope,    and   under-       </w:t>
        <w:br/>
        <w:t xml:space="preserve">                stand  by  Antichrist    the  heretics,  especially   Luther    and   the Protestant        </w:t>
        <w:br/>
        <w:t xml:space="preserve">                Church.                                                                                     </w:t>
        <w:br/>
        <w:t xml:space="preserve">                   12,  Even   before  the  reference   to the  papacy,   the   interpreters   of  the      </w:t>
        <w:br/>
        <w:t xml:space="preserve">                Greek   Church    took  Mohammed      to be the  Antichrist   intended   by St. Paul,       </w:t>
        <w:br/>
        <w:t xml:space="preserve">                and  the  “‘apostasy   ”  to represent    the falling   of of  many    Oriental   and       </w:t>
        <w:br/>
        <w:t xml:space="preserve">                Greek    Churches     to Islamism.     And    this   view   so  far  influenced    the      </w:t>
        <w:br/>
        <w:t xml:space="preserve">                Protestant   Church,    that  some   of  its writers   have   held  a  double   Anti-       </w:t>
        <w:br/>
        <w:t xml:space="preserve">                christ,—an     Eastern    one,  viz.  Mohammed       and   the  Turkish    power,—          </w:t>
        <w:br/>
        <w:t xml:space="preserve">                and  a  Western,    viz. the  Pope    and  his  power.     So  Melancthon,     Bucer,       </w:t>
        <w:br/>
        <w:t xml:space="preserve">                Bullinger,   Piscator,  &amp;.                                                                  </w:t>
        <w:br/>
        <w:t xml:space="preserve">                   13.  Akin   to  this  method     of interpretation    is that which   in  our  own       </w:t>
        <w:br/>
        <w:t xml:space="preserve">                century   has  found  the  apostasy   in  the enormities   of  the  French   Revolu-        </w:t>
        <w:br/>
        <w:t xml:space="preserve">                        84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