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INTRODUCTION.      ]          2  THESSALONIANS,                              [on.  rx.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the   Spirit  penetrated    through    the next   generation,   can  hardly   be  con-         </w:t>
        <w:br/>
        <w:t xml:space="preserve">             ceived.    So  far, I  feel, the patristic  view   carries  with   it some   claim  to         </w:t>
        <w:br/>
        <w:t xml:space="preserve">             our  acceptance.                                                                               </w:t>
        <w:br/>
        <w:t xml:space="preserve">                31.  The    next   important    point,   the  interpretation     of  that   which           </w:t>
        <w:br/>
        <w:t xml:space="preserve">             hindereth    and   he  that   hindereth,    rests,  I  would   submit,   on  different         </w:t>
        <w:br/>
        <w:t xml:space="preserve">             grounds.     Let  us  fora  moment    grant,  that  by  the  former   of these  words          </w:t>
        <w:br/>
        <w:t xml:space="preserve">             was   imported    the   temporal   political  power,   and   by  the  latter,  he who          </w:t>
        <w:br/>
        <w:t xml:space="preserve">             wielded   it.  Such   being  the  case, the  concrete   interpretatio    most   likely         </w:t>
        <w:br/>
        <w:t xml:space="preserve">             to  be  adopted    by   the  Fathers    would    be,  the  Roman     Empire,   which           </w:t>
        <w:br/>
        <w:t xml:space="preserve">             existed  before   their  eyes as  that political  power.     But  we  have  seen  that         </w:t>
        <w:br/>
        <w:t xml:space="preserve">             particular  power    pass  away,   and  be  broken   up:   and   that  very   passing          </w:t>
        <w:br/>
        <w:t xml:space="preserve">             away   has  furnished   us  with  a key   to the prophecy,    which    they  did   not         </w:t>
        <w:br/>
        <w:t xml:space="preserve">             possess.                                                                                       </w:t>
        <w:br/>
        <w:t xml:space="preserve">                32.  On   the  mystery      of  lawlessness,    as   has  been   seen,   they   aio         </w:t>
        <w:br/>
        <w:t xml:space="preserve">             divided:   but   even   were   it otherwise,   their concrete   interpretations    are         </w:t>
        <w:br/>
        <w:t xml:space="preserve">            just   those   things   in which    we   are   not  inferior  to  them,   but   rather          </w:t>
        <w:br/>
        <w:t xml:space="preserve">             superior.    The    prophecy    has  since  their  time  expanded    its action  over          </w:t>
        <w:br/>
        <w:t xml:space="preserve">             a wide   and  continually   increasing   historic  field:  it  is for  us to observe           </w:t>
        <w:br/>
        <w:t xml:space="preserve">             what   they  could  not, and   to say what   it is which  could  be  thus described,           </w:t>
        <w:br/>
        <w:t xml:space="preserve">             —then    at work,   ever  since  at work,    and  now    at  work;    and   likely  to         </w:t>
        <w:br/>
        <w:t xml:space="preserve">             issue in  that concentration    and  revelation   of  evil which   shall finally take          </w:t>
        <w:br/>
        <w:t xml:space="preserve">             place.                                                                                         </w:t>
        <w:br/>
        <w:t xml:space="preserve">                33.  On  looking   onward    to the  next  great  class of  interpretations,   that         </w:t>
        <w:br/>
        <w:t xml:space="preserve">             which   makes   the  man  of  sin to be  the Papal   power,  it cannot   be doubted,           </w:t>
        <w:br/>
        <w:t xml:space="preserve">             that  there   are  many    and   striking   points  of  correspondence      with   the         </w:t>
        <w:br/>
        <w:t xml:space="preserve">            language    of  the  prophecy   in  the acts  and  professions   of  those  who   have          </w:t>
        <w:br/>
        <w:t xml:space="preserve">            successively    held  that   power.     But  on  the  other  hand  it cannot   be  dis-         </w:t>
        <w:br/>
        <w:t xml:space="preserve">            guised   that,  in several  important    particulars,  the  prophetic   requirements            </w:t>
        <w:br/>
        <w:t xml:space="preserve">            are  very   far from  being    fulfilled.  I  will  only   mention    two,   one  sub-          </w:t>
        <w:br/>
        <w:t xml:space="preserve">            jective,  the  other  objective.    In   the  characteristic   of  ver.  4, the  Pope           </w:t>
        <w:br/>
        <w:t xml:space="preserve">            does   not and   never  did  fulfil the  prophecy.     Allowing     all the   striking          </w:t>
        <w:br/>
        <w:t xml:space="preserve">            coincidences     with   the   latter  part  of  the   verse  which    have    been   so         </w:t>
        <w:br/>
        <w:t xml:space="preserve">            abundantly     adduced,   it never   can  be  shewn    that  he   fulfils the  former           </w:t>
        <w:br/>
        <w:t xml:space="preserve">            part,  nay  so  far is he  from  it, that the abject  adoration   of and  submission            </w:t>
        <w:br/>
        <w:t xml:space="preserve">            to  “those   which    are  called  God's”    and   “objects  of worship”     has  ever          </w:t>
        <w:br/>
        <w:t xml:space="preserve">            been   one  of his most   notable  peculiarities*.    The   second   objection,  of an          </w:t>
        <w:br/>
        <w:t xml:space="preserve">            external   and  historical  character,   is even  more   decisive.    If  the Papacy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8 It must be plain to every unbiassed mind,  that the mere logical inference,    the         </w:t>
        <w:br/>
        <w:t xml:space="preserve">            Pope  sets himself up above all objects  worship, because he ereates objects of worship,        </w:t>
        <w:br/>
        <w:t xml:space="preserve">            and  the maker  must  be greater than the thing made,  is here quite beside the purpose.        </w:t>
        <w:br/>
        <w:t xml:space="preserve">            It  entirely fails in shewing hostility to aud  lifting himself above every one that is         </w:t>
        <w:br/>
        <w:t xml:space="preserve">            called god, or an object of worship.  The  Pope is the devoted servant of the fulse             </w:t>
        <w:br/>
        <w:t xml:space="preserve">            whom    he creates, not their          and  treader down.   I should  not have  noticed         </w:t>
        <w:br/>
        <w:t xml:space="preserve">            so irrelevant an argument,  had it not been made  much  of as against my view.                  </w:t>
        <w:br/>
        <w:t xml:space="preserve">                     90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